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项目名称：扬州市公共资源交易中心电子档案管理系统项目</w:t>
      </w:r>
      <w:r/>
    </w:p>
    <w:p>
      <w:pPr>
        <w:ind w:left="0" w:right="0" w:firstLine="321"/>
        <w:jc w:val="both"/>
        <w:spacing w:before="240" w:after="24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项目编号：JSZC-321000-JZCG-G2025-015</w:t>
      </w:r>
      <w:r>
        <w:rPr>
          <w:rFonts w:hint="eastAsia" w:ascii="宋体" w:hAnsi="宋体" w:cs="宋体"/>
          <w:b/>
          <w:color w:val="000000"/>
          <w:sz w:val="32"/>
          <w:lang w:val="en-US" w:eastAsia="zh-CN"/>
        </w:rPr>
        <w:t xml:space="preserve">8</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u w:val="single"/>
          <w:lang w:val="en-US" w:eastAsia="zh-CN"/>
          <w14:textFill>
            <w14:solidFill>
              <w14:schemeClr w14:val="tx1"/>
            </w14:solidFill>
          </w14:textFill>
        </w:rPr>
        <w:t xml:space="preserve">2025</w:t>
      </w:r>
      <w:r>
        <w:rPr>
          <w:rFonts w:ascii="宋体" w:hAnsi="宋体" w:eastAsia="宋体" w:cs="宋体"/>
          <w:b/>
          <w:color w:val="000000" w:themeColor="text1"/>
          <w:sz w:val="32"/>
          <w14:textFill>
            <w14:solidFill>
              <w14:schemeClr w14:val="tx1"/>
            </w14:solidFill>
          </w14:textFill>
        </w:rPr>
        <w:t xml:space="preserve">年</w:t>
      </w:r>
      <w:r>
        <w:rPr>
          <w:rFonts w:hint="eastAsia" w:ascii="宋体" w:hAnsi="宋体" w:cs="宋体"/>
          <w:b/>
          <w:color w:val="000000" w:themeColor="text1"/>
          <w:sz w:val="32"/>
          <w:u w:val="single"/>
          <w:lang w:val="en-US" w:eastAsia="zh-CN"/>
          <w14:textFill>
            <w14:solidFill>
              <w14:schemeClr w14:val="tx1"/>
            </w14:solidFill>
          </w14:textFill>
        </w:rPr>
        <w:t xml:space="preserve">12</w:t>
      </w:r>
      <w:r>
        <w:rPr>
          <w:rFonts w:ascii="宋体" w:hAnsi="宋体" w:eastAsia="宋体" w:cs="宋体"/>
          <w:b/>
          <w:color w:val="000000" w:themeColor="text1"/>
          <w:sz w:val="32"/>
          <w14:textFill>
            <w14:solidFill>
              <w14:schemeClr w14:val="tx1"/>
            </w14:solidFill>
          </w14:textFill>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投标邀请……………………………………2</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合同文本……………………………………14</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采购需求……………………………………18</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评标方法与评标标准………………………49</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投标文件格式………………………………54</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22"/>
      </w:pPr>
      <w:r>
        <w:rPr>
          <w:rStyle w:val="957"/>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受扬州市公共资源交易中心的委托，扬州市公共资源交易中心就扬州市公共资源交易中心电子档案管理系统项目(项目编号</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JSZC-321000-JZCG-G2025-015</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扬州市公共资源交易中心电子档案管理系统招标项目的潜在投标人可在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000000" w:themeColor="text1"/>
          <w:sz w:val="24"/>
          <w:u w:val="single"/>
          <w:lang w:val="en-US" w:eastAsia="zh-CN"/>
          <w14:textFill>
            <w14:solidFill>
              <w14:schemeClr w14:val="tx1"/>
            </w14:solidFill>
          </w14:textFill>
        </w:rPr>
        <w:t xml:space="preserve">2026</w:t>
      </w:r>
      <w:r>
        <w:rPr>
          <w:rFonts w:ascii="宋体" w:hAnsi="宋体" w:eastAsia="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01</w:t>
      </w:r>
      <w:r>
        <w:rPr>
          <w:rFonts w:ascii="宋体" w:hAnsi="宋体" w:eastAsia="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21</w:t>
      </w:r>
      <w:r>
        <w:rPr>
          <w:rFonts w:ascii="宋体" w:hAnsi="宋体" w:eastAsia="宋体" w:cs="宋体"/>
          <w:color w:val="000000" w:themeColor="text1"/>
          <w:sz w:val="24"/>
          <w:u w:val="single"/>
          <w14:textFill>
            <w14:solidFill>
              <w14:schemeClr w14:val="tx1"/>
            </w14:solidFill>
          </w14:textFill>
        </w:rPr>
        <w:t xml:space="preserve">日</w:t>
      </w:r>
      <w:r>
        <w:rPr>
          <w:rFonts w:hint="eastAsia" w:ascii="宋体" w:hAnsi="宋体" w:cs="宋体"/>
          <w:color w:val="000000" w:themeColor="text1"/>
          <w:sz w:val="24"/>
          <w:u w:val="single"/>
          <w:lang w:val="en-US" w:eastAsia="zh-CN"/>
          <w14:textFill>
            <w14:solidFill>
              <w14:schemeClr w14:val="tx1"/>
            </w14:solidFill>
          </w14:textFill>
        </w:rPr>
        <w:t xml:space="preserve">0</w:t>
      </w:r>
      <w:r>
        <w:rPr>
          <w:rFonts w:ascii="宋体" w:hAnsi="宋体" w:eastAsia="宋体" w:cs="宋体"/>
          <w:color w:val="000000" w:themeColor="text1"/>
          <w:sz w:val="24"/>
          <w:u w:val="single"/>
          <w14:textFill>
            <w14:solidFill>
              <w14:schemeClr w14:val="tx1"/>
            </w14:solidFill>
          </w14:textFill>
        </w:rPr>
        <w:t xml:space="preserve">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1.项目编号：JSZC-321000-JZCG-G2025-015</w:t>
      </w:r>
      <w:r>
        <w:rPr>
          <w:rFonts w:hint="eastAsia" w:ascii="宋体" w:hAnsi="宋体" w:cs="宋体"/>
          <w:color w:val="000000"/>
          <w:sz w:val="24"/>
          <w:lang w:val="en-US" w:eastAsia="zh-CN"/>
        </w:rPr>
        <w:t xml:space="preserve">8</w:t>
      </w:r>
      <w:bookmarkStart w:id="43" w:name="_GoBack"/>
      <w:r/>
      <w:bookmarkEnd w:id="43"/>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2.项目名称：扬州市公共资源交易中心电子档案管理系统项目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73"/>
        <w:tblW w:w="910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16"/>
        <w:gridCol w:w="72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0"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90万元</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73"/>
        <w:tblW w:w="910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1"/>
        <w:gridCol w:w="3180"/>
        <w:gridCol w:w="43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8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0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5"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79.6万元</w:t>
            </w:r>
            <w:r/>
          </w:p>
        </w:tc>
      </w:tr>
    </w:tbl>
    <w:p>
      <w:p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5.采购需求（简介）：</w:t>
      </w:r>
      <w:r>
        <w:rPr>
          <w:rFonts w:hint="eastAsia" w:asciiTheme="minorEastAsia" w:hAnsiTheme="minorEastAsia" w:eastAsiaTheme="minorEastAsia" w:cstheme="minorEastAsia"/>
          <w:color w:val="000000"/>
          <w:sz w:val="24"/>
          <w:szCs w:val="24"/>
        </w:rPr>
        <w:t xml:space="preserve">建设一套适用需求、满足需求的电子档案管理系统协助扬州市公共资源交易中心有效地对交易系统产生的数据进行分类归档、妥善存储，实现通过统一的数据交换服务与公共资源电子交易系统对接获取档案数据，推进传统档案电子化。</w:t>
      </w: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Theme="minorEastAsia" w:hAnsiTheme="minorEastAsia" w:eastAsiaTheme="minorEastAsia" w:cstheme="minorEastAsia"/>
          <w:sz w:val="24"/>
          <w:szCs w:val="24"/>
        </w:rPr>
        <w:t xml:space="preserve">合同签订后自接采购人通知之日起7个月内完成系统建设。</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w:t>
      </w:r>
      <w:r>
        <w:rPr>
          <w:rFonts w:hint="eastAsia" w:ascii="宋体" w:hAnsi="宋体" w:cs="宋体"/>
          <w:color w:val="000000" w:themeColor="text1"/>
          <w:sz w:val="24"/>
          <w:lang w:val="en-US" w:eastAsia="zh-CN"/>
          <w14:textFill>
            <w14:solidFill>
              <w14:schemeClr w14:val="tx1"/>
            </w14:solidFill>
          </w14:textFill>
        </w:rPr>
        <w:t xml:space="preserve">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773"/>
        <w:tblW w:w="898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1"/>
        <w:gridCol w:w="3465"/>
        <w:gridCol w:w="41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4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73"/>
        <w:tblW w:w="900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6"/>
        <w:gridCol w:w="7065"/>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6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773"/>
        <w:tblW w:w="898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1"/>
        <w:gridCol w:w="65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 </w:t>
      </w:r>
      <w:r>
        <w:rPr>
          <w:rFonts w:ascii="宋体" w:hAnsi="宋体" w:eastAsia="宋体" w:cs="宋体"/>
          <w:color w:val="000000" w:themeColor="text1"/>
          <w:sz w:val="24"/>
          <w:u w:val="single"/>
          <w14:textFill>
            <w14:solidFill>
              <w14:schemeClr w14:val="tx1"/>
            </w14:solidFill>
          </w14:textFill>
        </w:rPr>
        <w:t xml:space="preserve">202</w:t>
      </w:r>
      <w:r>
        <w:rPr>
          <w:rFonts w:hint="eastAsia" w:ascii="宋体" w:hAnsi="宋体" w:cs="宋体"/>
          <w:color w:val="000000" w:themeColor="text1"/>
          <w:sz w:val="24"/>
          <w:u w:val="single"/>
          <w:lang w:val="en-US" w:eastAsia="zh-CN"/>
          <w14:textFill>
            <w14:solidFill>
              <w14:schemeClr w14:val="tx1"/>
            </w14:solidFill>
          </w14:textFill>
        </w:rPr>
        <w:t xml:space="preserve">6</w:t>
      </w:r>
      <w:r>
        <w:rPr>
          <w:rFonts w:ascii="宋体" w:hAnsi="宋体" w:eastAsia="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01</w:t>
      </w:r>
      <w:r>
        <w:rPr>
          <w:rFonts w:ascii="宋体" w:hAnsi="宋体" w:eastAsia="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21</w:t>
      </w:r>
      <w:r>
        <w:rPr>
          <w:rFonts w:ascii="宋体" w:hAnsi="宋体" w:eastAsia="宋体" w:cs="宋体"/>
          <w:color w:val="000000" w:themeColor="text1"/>
          <w:sz w:val="24"/>
          <w:u w:val="single"/>
          <w14:textFill>
            <w14:solidFill>
              <w14:schemeClr w14:val="tx1"/>
            </w14:solidFill>
          </w14:textFill>
        </w:rPr>
        <w:t xml:space="preserve">日</w:t>
      </w:r>
      <w:r>
        <w:rPr>
          <w:rFonts w:hint="eastAsia" w:ascii="宋体" w:hAnsi="宋体" w:cs="宋体"/>
          <w:color w:val="000000" w:themeColor="text1"/>
          <w:sz w:val="24"/>
          <w:u w:val="single"/>
          <w:lang w:val="en-US" w:eastAsia="zh-CN"/>
          <w14:textFill>
            <w14:solidFill>
              <w14:schemeClr w14:val="tx1"/>
            </w14:solidFill>
          </w14:textFill>
        </w:rPr>
        <w:t xml:space="preserve">09</w:t>
      </w:r>
      <w:r>
        <w:rPr>
          <w:rFonts w:ascii="宋体" w:hAnsi="宋体" w:eastAsia="宋体" w:cs="宋体"/>
          <w:color w:val="000000" w:themeColor="text1"/>
          <w:sz w:val="24"/>
          <w:u w:val="single"/>
          <w14:textFill>
            <w14:solidFill>
              <w14:schemeClr w14:val="tx1"/>
            </w14:solidFill>
          </w14:textFill>
        </w:rPr>
        <w:t xml:space="preserve"> 点 </w:t>
      </w:r>
      <w:r>
        <w:rPr>
          <w:rFonts w:hint="eastAsia" w:ascii="宋体" w:hAnsi="宋体" w:cs="宋体"/>
          <w:color w:val="000000" w:themeColor="text1"/>
          <w:sz w:val="24"/>
          <w:u w:val="single"/>
          <w:lang w:val="en-US" w:eastAsia="zh-CN"/>
          <w14:textFill>
            <w14:solidFill>
              <w14:schemeClr w14:val="tx1"/>
            </w14:solidFill>
          </w14:textFill>
        </w:rPr>
        <w:t xml:space="preserve">30</w:t>
      </w:r>
      <w:r>
        <w:rPr>
          <w:rFonts w:ascii="宋体" w:hAnsi="宋体" w:eastAsia="宋体" w:cs="宋体"/>
          <w:color w:val="000000" w:themeColor="text1"/>
          <w:sz w:val="24"/>
          <w:u w:val="single"/>
          <w14:textFill>
            <w14:solidFill>
              <w14:schemeClr w14:val="tx1"/>
            </w14:solidFill>
          </w14:textFill>
        </w:rPr>
        <w:t xml:space="preserve">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left="709" w:right="0" w:firstLine="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名 称：</w:t>
      </w:r>
      <w:r>
        <w:rPr>
          <w:rFonts w:hint="eastAsia" w:ascii="宋体" w:hAnsi="宋体" w:cs="宋体"/>
          <w:color w:val="000000"/>
          <w:sz w:val="24"/>
          <w:u w:val="single"/>
          <w:lang w:val="en-US" w:eastAsia="zh-CN"/>
        </w:rPr>
        <w:t xml:space="preserve">扬州市公共资源交易中心</w:t>
      </w:r>
      <w:r/>
    </w:p>
    <w:p>
      <w:pPr>
        <w:ind w:left="709" w:right="0" w:firstLine="0"/>
        <w:jc w:val="both"/>
        <w:spacing w:before="0" w:after="0" w:line="400" w:lineRule="atLeast"/>
        <w:rPr>
          <w:rFonts w:hint="default"/>
          <w:lang w:val="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地 址：</w:t>
      </w:r>
      <w:r>
        <w:rPr>
          <w:rFonts w:hint="eastAsia" w:ascii="宋体" w:hAnsi="宋体" w:cs="宋体"/>
          <w:color w:val="000000"/>
          <w:sz w:val="24"/>
          <w:u w:val="single"/>
          <w:lang w:val="en-US" w:eastAsia="zh-CN"/>
        </w:rPr>
        <w:t xml:space="preserve">扬州市文昌东路9号</w:t>
      </w:r>
      <w:r>
        <w:rPr>
          <w:rFonts w:hint="eastAsia" w:ascii="宋体" w:hAnsi="宋体"/>
          <w:sz w:val="24"/>
          <w:szCs w:val="24"/>
          <w:u w:val="single"/>
        </w:rPr>
        <w:t xml:space="preserve">广陵新城市民中心1号楼</w:t>
      </w:r>
      <w:r>
        <w:rPr>
          <w:rFonts w:hint="eastAsia" w:ascii="宋体" w:hAnsi="宋体"/>
          <w:sz w:val="24"/>
          <w:szCs w:val="24"/>
          <w:u w:val="single"/>
          <w:lang w:val="en-US" w:eastAsia="zh-CN"/>
        </w:rPr>
        <w:t xml:space="preserve">4</w:t>
      </w:r>
      <w:r>
        <w:rPr>
          <w:rFonts w:hint="eastAsia" w:ascii="宋体" w:hAnsi="宋体"/>
          <w:sz w:val="24"/>
          <w:szCs w:val="24"/>
          <w:u w:val="single"/>
        </w:rPr>
        <w:t xml:space="preserve">楼</w:t>
      </w:r>
      <w:r/>
    </w:p>
    <w:p>
      <w:pPr>
        <w:ind w:left="709" w:right="0" w:firstLine="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联系人：</w:t>
      </w:r>
      <w:r>
        <w:rPr>
          <w:rFonts w:hint="eastAsia" w:ascii="宋体" w:hAnsi="宋体" w:cs="宋体"/>
          <w:color w:val="000000"/>
          <w:sz w:val="24"/>
          <w:u w:val="single"/>
          <w:lang w:val="en-US" w:eastAsia="zh-CN"/>
        </w:rPr>
        <w:t xml:space="preserve">潘俊帆</w:t>
      </w:r>
      <w:r/>
    </w:p>
    <w:p>
      <w:pPr>
        <w:ind w:left="709" w:right="0" w:firstLine="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联系方式：</w:t>
      </w:r>
      <w:r>
        <w:rPr>
          <w:rFonts w:hint="eastAsia" w:ascii="宋体" w:hAnsi="宋体" w:cs="宋体"/>
          <w:color w:val="000000"/>
          <w:sz w:val="24"/>
          <w:u w:val="single"/>
          <w:lang w:val="en-US" w:eastAsia="zh-CN"/>
        </w:rPr>
        <w:t xml:space="preserve">0514-82087123</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w:t>
      </w:r>
      <w:r/>
    </w:p>
    <w:p>
      <w:pPr>
        <w:ind w:left="709" w:right="0" w:firstLine="0"/>
        <w:jc w:val="both"/>
        <w:spacing w:before="0" w:after="0" w:line="400" w:lineRule="atLeast"/>
        <w:rPr>
          <w:rFonts w:hint="default" w:ascii="宋体" w:hAnsi="宋体" w:eastAsia="宋体"/>
          <w:sz w:val="24"/>
          <w:szCs w:val="24"/>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地　址：</w:t>
      </w:r>
      <w:r>
        <w:rPr>
          <w:rFonts w:hint="eastAsia" w:ascii="宋体" w:hAnsi="宋体" w:cs="宋体"/>
          <w:color w:val="000000"/>
          <w:sz w:val="24"/>
          <w:u w:val="single"/>
          <w:lang w:val="en-US" w:eastAsia="zh-CN"/>
        </w:rPr>
        <w:t xml:space="preserve">扬州市文昌东路9号</w:t>
      </w:r>
      <w:r>
        <w:rPr>
          <w:rFonts w:hint="eastAsia" w:ascii="宋体" w:hAnsi="宋体"/>
          <w:sz w:val="24"/>
          <w:szCs w:val="24"/>
          <w:u w:val="single"/>
        </w:rPr>
        <w:t xml:space="preserve">广陵新城市民中心1号楼</w:t>
      </w:r>
      <w:r>
        <w:rPr>
          <w:rFonts w:hint="eastAsia" w:ascii="宋体" w:hAnsi="宋体"/>
          <w:sz w:val="24"/>
          <w:szCs w:val="24"/>
          <w:u w:val="single"/>
          <w:lang w:val="en-US" w:eastAsia="zh-CN"/>
        </w:rPr>
        <w:t xml:space="preserve">5</w:t>
      </w:r>
      <w:r>
        <w:rPr>
          <w:rFonts w:hint="eastAsia" w:ascii="宋体" w:hAnsi="宋体"/>
          <w:sz w:val="24"/>
          <w:szCs w:val="24"/>
          <w:u w:val="single"/>
        </w:rPr>
        <w:t xml:space="preserve">楼</w:t>
      </w:r>
      <w:r>
        <w:rPr>
          <w:rFonts w:hint="eastAsia" w:ascii="宋体" w:hAnsi="宋体"/>
          <w:sz w:val="24"/>
          <w:szCs w:val="24"/>
          <w:u w:val="single"/>
          <w:lang w:val="en-US" w:eastAsia="zh-CN"/>
        </w:rPr>
        <w:t xml:space="preserve">1530室</w:t>
      </w:r>
      <w:r/>
    </w:p>
    <w:p>
      <w:pPr>
        <w:ind w:left="709" w:right="0" w:firstLine="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联系人：</w:t>
      </w:r>
      <w:r>
        <w:rPr>
          <w:rFonts w:hint="eastAsia" w:ascii="宋体" w:hAnsi="宋体" w:cs="宋体"/>
          <w:color w:val="000000"/>
          <w:sz w:val="24"/>
          <w:u w:val="single"/>
          <w:lang w:val="en-US" w:eastAsia="zh-CN"/>
        </w:rPr>
        <w:t xml:space="preserve">华玲</w:t>
      </w:r>
      <w:r/>
    </w:p>
    <w:p>
      <w:pPr>
        <w:ind w:left="709" w:right="0" w:firstLine="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联系方式：</w:t>
      </w:r>
      <w:r>
        <w:rPr>
          <w:rFonts w:hint="eastAsia" w:ascii="宋体" w:hAnsi="宋体" w:cs="宋体"/>
          <w:color w:val="000000"/>
          <w:sz w:val="24"/>
          <w:u w:val="single"/>
          <w:lang w:val="en-US" w:eastAsia="zh-CN"/>
        </w:rPr>
        <w:t xml:space="preserve">0514-82087120</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41"/>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25.1.10 异常低价投标（响应）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25.1.10.1投标（响应）报价低于采购项目预算 50% 的，即投标（响应）报价&lt;采购项目预算×50%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25.1.10.2投标（响应）报价低于采购项目最高限价 45% 的，即投标（响应）报价&lt;采购项目最高限价×45%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25.1.10.3评审委员会认定的供应商报价过低、有可能影响产品质量或者不能诚信履约的其他情形。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25.1.10.4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 </w:t>
      </w:r>
      <w:r/>
    </w:p>
    <w:p>
      <w:pPr>
        <w:pStyle w:val="741"/>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033"/>
        <w:ind w:left="240" w:hanging="240"/>
        <w:rPr>
          <w:rFonts w:ascii="宋体" w:hAnsi="宋体" w:eastAsia="宋体" w:cs="宋体"/>
          <w:color w:val="000000"/>
          <w:sz w:val="24"/>
        </w:rPr>
      </w:pPr>
      <w:r>
        <w:rPr>
          <w:rFonts w:hint="eastAsia" w:asciiTheme="minorEastAsia" w:hAnsiTheme="minorEastAsia" w:cstheme="minorEastAsia"/>
          <w:sz w:val="24"/>
          <w:szCs w:val="24"/>
          <w:lang w:val="en-US" w:eastAsia="zh-CN"/>
        </w:rPr>
        <w:t xml:space="preserve">4.2</w:t>
      </w:r>
      <w:r>
        <w:rPr>
          <w:rFonts w:hint="eastAsia" w:asciiTheme="minorEastAsia" w:hAnsiTheme="minorEastAsia" w:cstheme="minorEastAsia"/>
          <w:sz w:val="24"/>
          <w:szCs w:val="24"/>
          <w:highlight w:val="none"/>
          <w:lang w:val="en-US" w:eastAsia="zh-CN"/>
        </w:rPr>
        <w:t xml:space="preserve">乙方</w:t>
      </w:r>
      <w:r>
        <w:rPr>
          <w:rFonts w:hint="eastAsia" w:asciiTheme="minorEastAsia" w:hAnsiTheme="minorEastAsia" w:eastAsiaTheme="minorEastAsia" w:cstheme="minorEastAsia"/>
          <w:sz w:val="24"/>
          <w:szCs w:val="24"/>
          <w:highlight w:val="none"/>
        </w:rPr>
        <w:t xml:space="preserve">提供的标的及相关的软件和技术资料，均已得到有关知识产权的权利人的合法授权，如发生涉及到专利权、著作权、商标权等争议，中标人负责处理，并承担由此引起的全部法律及经济责任。</w:t>
      </w:r>
      <w:r>
        <w:rPr>
          <w:rFonts w:hint="eastAsia" w:asciiTheme="minorEastAsia" w:hAnsiTheme="minorEastAsia" w:cstheme="minorEastAsia"/>
          <w:sz w:val="24"/>
          <w:szCs w:val="24"/>
          <w:highlight w:val="none"/>
          <w:lang w:val="en-US" w:eastAsia="zh-CN"/>
        </w:rPr>
        <w:t xml:space="preserve">乙方</w:t>
      </w:r>
      <w:r>
        <w:rPr>
          <w:rFonts w:hint="eastAsia" w:asciiTheme="minorEastAsia" w:hAnsiTheme="minorEastAsia" w:eastAsiaTheme="minorEastAsia" w:cstheme="minorEastAsia"/>
          <w:sz w:val="24"/>
          <w:szCs w:val="24"/>
          <w:highlight w:val="none"/>
        </w:rPr>
        <w:t xml:space="preserve">根据本项目需求所定制开发的软件的知识产权和著作权归</w:t>
      </w:r>
      <w:r>
        <w:rPr>
          <w:rFonts w:hint="eastAsia" w:asciiTheme="minorEastAsia" w:hAnsiTheme="minorEastAsia" w:cstheme="minorEastAsia"/>
          <w:sz w:val="24"/>
          <w:szCs w:val="24"/>
          <w:highlight w:val="none"/>
          <w:lang w:val="en-US" w:eastAsia="zh-CN"/>
        </w:rPr>
        <w:t xml:space="preserve">甲方</w:t>
      </w:r>
      <w:r>
        <w:rPr>
          <w:rFonts w:hint="eastAsia" w:asciiTheme="minorEastAsia" w:hAnsiTheme="minorEastAsia" w:eastAsiaTheme="minorEastAsia" w:cstheme="minorEastAsia"/>
          <w:sz w:val="24"/>
          <w:szCs w:val="24"/>
          <w:highlight w:val="none"/>
        </w:rPr>
        <w:t xml:space="preserve">所有。</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乙方交纳人民币___</w:t>
      </w:r>
      <w:r>
        <w:rPr>
          <w:rFonts w:ascii="宋体" w:hAnsi="宋体" w:eastAsia="宋体" w:cs="宋体"/>
          <w:color w:val="000000" w:themeColor="text1"/>
          <w:sz w:val="24"/>
          <w:u w:val="single"/>
          <w14:textFill>
            <w14:solidFill>
              <w14:schemeClr w14:val="tx1"/>
            </w14:solidFill>
          </w14:textFill>
        </w:rPr>
        <w:t xml:space="preserve">零</w:t>
      </w:r>
      <w:r>
        <w:rPr>
          <w:rFonts w:ascii="宋体" w:hAnsi="宋体" w:eastAsia="宋体" w:cs="宋体"/>
          <w:color w:val="000000"/>
          <w:sz w:val="24"/>
        </w:rPr>
        <w:t xml:space="preserve">______元作为本合同的履约保证金。（不得超过合同金额的10%）</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spacing w:before="120" w:after="120"/>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ascii="宋体" w:hAnsi="宋体" w:eastAsia="宋体" w:cs="宋体"/>
          <w:color w:val="000000" w:themeColor="text1"/>
          <w:sz w:val="24"/>
          <w14:textFill>
            <w14:solidFill>
              <w14:schemeClr w14:val="tx1"/>
            </w14:solidFill>
          </w14:textFill>
        </w:rPr>
        <w:t xml:space="preserve">：无</w:t>
      </w:r>
      <w:r/>
    </w:p>
    <w:p>
      <w:pPr>
        <w:ind w:left="408" w:right="0" w:hanging="408"/>
        <w:spacing w:before="120" w:after="120"/>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6.2.2履约保证金退还时间：无</w:t>
      </w:r>
      <w:r/>
    </w:p>
    <w:p>
      <w:pPr>
        <w:ind w:left="408" w:right="0" w:hanging="408"/>
        <w:spacing w:before="120" w:after="120"/>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6.2.3履约保证金退还条件：无</w:t>
      </w:r>
      <w:r/>
    </w:p>
    <w:p>
      <w:pPr>
        <w:ind w:left="408" w:right="0"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6.2.4履约保证金不予退还的情形：无</w:t>
      </w:r>
      <w:r/>
    </w:p>
    <w:p>
      <w:pPr>
        <w:ind w:left="408" w:right="0"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6.2.5履约保证金逾期退还的违约责任：无</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合同签订后，乙方向甲方开具发票，甲方自收到发票之日起10个工作日内支付合同总价30%的预付款；项目试运行，乙方向甲方开具发票，甲方自收到发票之日起10个工作日内支付合同总价的40%；项目验收合格后，乙方向甲方开具发票，甲方自收到发票之日起10个工作日内支付合同总价的30%。</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ind w:left="0" w:right="0" w:firstLine="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773"/>
        <w:tblW w:w="91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right"/>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年  月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w:t>
      </w:r>
      <w:r>
        <w:rPr>
          <w:rFonts w:ascii="宋体" w:hAnsi="宋体" w:eastAsia="宋体" w:cs="宋体"/>
          <w:color w:val="000000"/>
          <w:sz w:val="24"/>
        </w:rPr>
        <w:br w:type="page" w:clear="all"/>
      </w:r>
      <w:r/>
    </w:p>
    <w:p>
      <w:pPr>
        <w:pStyle w:val="741"/>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项目属性:服务类项目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hint="eastAsia" w:cs="Times New Roman"/>
          <w:color w:val="000000"/>
          <w:sz w:val="24"/>
          <w:u w:val="single"/>
          <w:lang w:val="en-US" w:eastAsia="zh-CN"/>
        </w:rPr>
        <w:t xml:space="preserve">无</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773"/>
        <w:tblW w:w="913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9"/>
        <w:gridCol w:w="3877"/>
        <w:gridCol w:w="42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0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扬州市公共资源交易中心电子档案管理系统项目</w:t>
            </w: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Theme="minorEastAsia" w:hAnsiTheme="minorEastAsia" w:eastAsiaTheme="minorEastAsia" w:cstheme="minorEastAsia"/>
                <w:sz w:val="24"/>
                <w:szCs w:val="24"/>
              </w:rPr>
              <w:t xml:space="preserve">软件和信息技术服务业</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741"/>
        <w:rPr>
          <w:rFonts w:hint="eastAsia" w:ascii="宋体" w:hAnsi="宋体" w:eastAsia="宋体" w:cs="宋体"/>
          <w:b/>
          <w:bCs/>
          <w:sz w:val="24"/>
          <w:szCs w:val="24"/>
        </w:rPr>
      </w:pPr>
      <w:r>
        <w:rPr>
          <w:rFonts w:hint="eastAsia" w:ascii="宋体" w:hAnsi="宋体" w:eastAsia="宋体" w:cs="宋体"/>
          <w:b/>
          <w:bCs/>
          <w:color w:val="000000"/>
          <w:sz w:val="24"/>
          <w:lang w:val="en-US" w:eastAsia="zh-CN"/>
        </w:rPr>
        <w:t xml:space="preserve">一、</w:t>
      </w:r>
      <w:r>
        <w:rPr>
          <w:rFonts w:hint="eastAsia" w:ascii="宋体" w:hAnsi="宋体" w:eastAsia="宋体" w:cs="宋体"/>
          <w:b/>
          <w:bCs/>
          <w:color w:val="000000"/>
          <w:sz w:val="24"/>
        </w:rPr>
        <w:t xml:space="preserve"> </w:t>
      </w:r>
      <w:r>
        <w:rPr>
          <w:rFonts w:hint="eastAsia" w:ascii="宋体" w:hAnsi="宋体" w:eastAsia="宋体" w:cs="宋体"/>
          <w:b/>
          <w:bCs/>
          <w:sz w:val="24"/>
          <w:szCs w:val="24"/>
        </w:rPr>
        <w:t xml:space="preserve">项目概述</w:t>
      </w:r>
      <w:r/>
    </w:p>
    <w:p>
      <w:pPr>
        <w:pStyle w:val="742"/>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1.1</w:t>
      </w:r>
      <w:r>
        <w:rPr>
          <w:rFonts w:hint="eastAsia" w:asciiTheme="minorEastAsia" w:hAnsiTheme="minorEastAsia" w:eastAsiaTheme="minorEastAsia" w:cstheme="minorEastAsia"/>
          <w:b/>
          <w:bCs/>
          <w:sz w:val="24"/>
          <w:szCs w:val="24"/>
        </w:rPr>
        <w:t xml:space="preserve">项目背景</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档案由档案信息和记录档案信息的载体组成，国家一直重视对档案的管理。随着电子化、信息化的高速发展，建设电子档案管理系统也成了档案管理的一大创新与突破，各种政策不断重复明确建设电子档案系统的重要性和必要性，鼓励推进传统档案电子化。</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2021年10月1日《电子档案管理系统通用功能要求》（GBT39784-2021）正式实施，本文件以《电子档案管理系统基本功能规定》为基础，依据档案现代化管理发展的需要，规定了电子档案管理系统功能的总体要求，以及电子档案的接收、整理、保存、利用、鉴定、统计、审计跟踪和系统管理的关键业务环节和系统管理的通用性功能要求，包括电子档案管理系统应具备的必选功能和可选功能，为国家各级各类档案馆进行电子档案管理系统的设计、开发、实施、使用、检测提供了参考与指导，促进系统建设水平的不断提升。</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2022年7月18日，《国家发展改革委等部门关于严格执行招标投标法规制度进一步规范招标投标主体行为的若干意见》（发改法规规〔2022〕1117号</w:t>
      </w:r>
      <w:r>
        <w:rPr>
          <w:rFonts w:hint="eastAsia" w:asciiTheme="minorEastAsia" w:hAnsiTheme="minorEastAsia" w:eastAsiaTheme="minorEastAsia" w:cstheme="minorEastAsia"/>
          <w:sz w:val="24"/>
          <w:szCs w:val="24"/>
        </w:rPr>
        <w:t xml:space="preserve">）正式制发并于9月1日正式实施，强调“加强招标档案管理。招标人应当按照有关规定加强招标档案管理，及时收集、整理、归档招标投标交易和合同履行过程中产生的各种文件资料和信息数据，并采取有效措施确保档案的完整和安全，不得篡改、损毁、伪造或者擅自销毁招标档案。加快推进招标档案电子化、数字化。招标人未按照规定进行归档，篡改、损毁、伪造、擅自销毁招标档案，或者在依法开展的监督检查中不如实提供招标档案的，由行政监督部门责令改正。”要求进一步落实档案管理主体责任、解决突出问题，大力营造公开、公平、公正和诚实信用的市场环境。</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2023年，《电子档案管理办法（征求意见稿）》指出，电子档案拥有和传统档案同等效力，或将加快推进电子档案管理的普及和发展，在数字经济、数字政府、数字社会的发展的当下，为企业档案管理提供新的实践思路。</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2024年，江苏省公共资源交易中心印发《关于推进全省公共资源交易电子档案系统数据归集共享的通知》，通知要求设区市中心为公众档案提供查询服</w:t>
      </w:r>
      <w:r>
        <w:rPr>
          <w:rFonts w:hint="eastAsia" w:asciiTheme="minorEastAsia" w:hAnsiTheme="minorEastAsia" w:eastAsiaTheme="minorEastAsia" w:cstheme="minorEastAsia"/>
          <w:sz w:val="24"/>
          <w:szCs w:val="24"/>
        </w:rPr>
        <w:t xml:space="preserve">务，通过电子档案公众查询渠道定位我省范围内的公共资源交易项目基本情况和项目档案归属地信息，为各行业监督部门、各设区市交易中心提供交易项目基本情况和项目档案归属地信息查询，通过省电子交易档案系统跳转至设区市电子交易档案系统实施档案调阅操作服务。经扬州市公共资源交易中心广泛调研，目前全省13个地市公共资源交易中心已有11个地市完成了电子档案管理系统的建设，扬州市暂未完成电子档案管理系统的建设。省中心要求，尚未建设电子档案管理系统的设区市应加快推进此项工作，完成系统建设并与江苏省公共资源电子交易档案系统完成对接。</w:t>
      </w:r>
      <w:r/>
    </w:p>
    <w:p>
      <w:pPr>
        <w:pStyle w:val="742"/>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1.2</w:t>
      </w:r>
      <w:r>
        <w:rPr>
          <w:rFonts w:hint="eastAsia" w:asciiTheme="minorEastAsia" w:hAnsiTheme="minorEastAsia" w:eastAsiaTheme="minorEastAsia" w:cstheme="minorEastAsia"/>
          <w:b/>
          <w:bCs/>
          <w:sz w:val="24"/>
          <w:szCs w:val="24"/>
        </w:rPr>
        <w:t xml:space="preserve">建设目标</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建立一套适用需求、满足要求的扬州市公共资源交易电子档案管理系统，协助交易中心有效地对交易系统产生的数据进行分类归档、妥善存储、减轻工作压力；帮助招标人和招标代理在项目后期能够查询到相关项目的资料；方便相关监管人员后期到交易中心进行查档，并能够对其查档的资料、查档的历史在系统中进行留痕；实现与江苏省公共资源电子交易档案系统对接，实现电子档案目录信息实时共享，提供档案在线调阅操作服务。</w:t>
      </w:r>
      <w:r/>
    </w:p>
    <w:p>
      <w:pPr>
        <w:pStyle w:val="741"/>
        <w:rPr>
          <w:rFonts w:hint="eastAsia" w:asciiTheme="minorEastAsia" w:hAnsiTheme="minorEastAsia" w:eastAsiaTheme="minorEastAsia" w:cstheme="minorEastAsia"/>
          <w:b/>
          <w:bCs/>
          <w:sz w:val="24"/>
          <w:szCs w:val="24"/>
        </w:rPr>
      </w:pPr>
      <w:r>
        <w:rPr>
          <w:rFonts w:hint="eastAsia" w:eastAsia="宋体" w:asciiTheme="minorEastAsia" w:hAnsiTheme="minorEastAsia" w:cstheme="minorEastAsia"/>
          <w:b/>
          <w:bCs/>
          <w:sz w:val="24"/>
          <w:szCs w:val="24"/>
          <w:lang w:val="en-US" w:eastAsia="zh-CN"/>
        </w:rPr>
        <w:t xml:space="preserve">二、</w:t>
      </w:r>
      <w:r>
        <w:rPr>
          <w:rFonts w:hint="eastAsia" w:asciiTheme="minorEastAsia" w:hAnsiTheme="minorEastAsia" w:eastAsiaTheme="minorEastAsia" w:cstheme="minorEastAsia"/>
          <w:b/>
          <w:bCs/>
          <w:sz w:val="24"/>
          <w:szCs w:val="24"/>
        </w:rPr>
        <w:t xml:space="preserve">需求分析</w:t>
      </w:r>
      <w:r/>
    </w:p>
    <w:p>
      <w:pPr>
        <w:pStyle w:val="742"/>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2.1</w:t>
      </w:r>
      <w:r>
        <w:rPr>
          <w:rFonts w:hint="eastAsia" w:asciiTheme="minorEastAsia" w:hAnsiTheme="minorEastAsia" w:eastAsiaTheme="minorEastAsia" w:cstheme="minorEastAsia"/>
          <w:b/>
          <w:bCs/>
          <w:sz w:val="24"/>
          <w:szCs w:val="24"/>
        </w:rPr>
        <w:t xml:space="preserve">业务现状</w:t>
      </w:r>
      <w:r/>
    </w:p>
    <w:p>
      <w:pPr>
        <w:pStyle w:val="1033"/>
        <w:ind w:firstLine="480"/>
        <w:rPr>
          <w:rFonts w:hint="eastAsia" w:asciiTheme="minorEastAsia" w:hAnsiTheme="minorEastAsia" w:eastAsiaTheme="minorEastAsia" w:cstheme="minorEastAsia"/>
          <w:sz w:val="24"/>
          <w:szCs w:val="24"/>
          <w:highlight w:val="none"/>
        </w:rPr>
      </w:pPr>
      <w:r/>
      <w:bookmarkStart w:id="0" w:name="bookmark16"/>
      <w:r/>
      <w:bookmarkEnd w:id="0"/>
      <w:r/>
      <w:bookmarkStart w:id="1" w:name="bookmark15"/>
      <w:r/>
      <w:bookmarkEnd w:id="1"/>
      <w:r>
        <w:rPr>
          <w:rFonts w:hint="eastAsia" w:asciiTheme="minorEastAsia" w:hAnsiTheme="minorEastAsia" w:eastAsiaTheme="minorEastAsia" w:cstheme="minorEastAsia"/>
          <w:sz w:val="24"/>
          <w:szCs w:val="24"/>
        </w:rPr>
        <w:t xml:space="preserve">目前扬州市公共资源交易中心承担全市工程建设项目招投标、政府采购、药品和医疗器械采购、土地使用权、矿业权、国有产权、排污权出（转）让等公共资源交易的</w:t>
      </w:r>
      <w:r>
        <w:rPr>
          <w:rFonts w:hint="eastAsia" w:asciiTheme="minorEastAsia" w:hAnsiTheme="minorEastAsia" w:eastAsiaTheme="minorEastAsia" w:cstheme="minorEastAsia"/>
          <w:sz w:val="24"/>
          <w:szCs w:val="24"/>
          <w:highlight w:val="none"/>
        </w:rPr>
        <w:t xml:space="preserve">综合</w:t>
      </w:r>
      <w:r>
        <w:rPr>
          <w:rFonts w:hint="eastAsia" w:asciiTheme="minorEastAsia" w:hAnsiTheme="minorEastAsia" w:cstheme="minorEastAsia"/>
          <w:sz w:val="24"/>
          <w:szCs w:val="24"/>
          <w:highlight w:val="none"/>
          <w:lang w:val="en-US" w:eastAsia="zh-CN"/>
        </w:rPr>
        <w:t xml:space="preserve">交易</w:t>
      </w:r>
      <w:r>
        <w:rPr>
          <w:rFonts w:hint="eastAsia" w:asciiTheme="minorEastAsia" w:hAnsiTheme="minorEastAsia" w:eastAsiaTheme="minorEastAsia" w:cstheme="minorEastAsia"/>
          <w:sz w:val="24"/>
          <w:szCs w:val="24"/>
          <w:highlight w:val="none"/>
        </w:rPr>
        <w:t xml:space="preserve">服务等工作。中心主要职能涵盖公共资源全流程交易活动，整理、保存现场交易资料等档案。各类公共资源交易业务信息化系统流转过程中会产生大量的结构化数据和文件类型的非结构化数据，针对业务产生的各类档案数据缺乏专业的信息化档案系统进行统一管理。</w:t>
      </w:r>
      <w:r/>
    </w:p>
    <w:p>
      <w:pPr>
        <w:pStyle w:val="742"/>
        <w:rPr>
          <w:rFonts w:hint="eastAsia" w:asciiTheme="minorEastAsia" w:hAnsiTheme="minorEastAsia" w:eastAsiaTheme="minorEastAsia" w:cstheme="minorEastAsia"/>
          <w:b/>
          <w:bCs/>
          <w:sz w:val="24"/>
          <w:szCs w:val="24"/>
          <w:highlight w:val="none"/>
        </w:rPr>
      </w:pPr>
      <w:r/>
      <w:bookmarkStart w:id="2" w:name="bookmark17"/>
      <w:r/>
      <w:bookmarkEnd w:id="2"/>
      <w:r/>
      <w:bookmarkStart w:id="3" w:name="bookmark20"/>
      <w:r/>
      <w:bookmarkEnd w:id="3"/>
      <w:r/>
      <w:bookmarkStart w:id="4" w:name="bookmark18"/>
      <w:r/>
      <w:bookmarkEnd w:id="4"/>
      <w:r/>
      <w:bookmarkStart w:id="5" w:name="bookmark19"/>
      <w:r/>
      <w:bookmarkEnd w:id="5"/>
      <w:r/>
      <w:bookmarkStart w:id="6" w:name="_Toc4585"/>
      <w:r/>
      <w:bookmarkStart w:id="7" w:name="_Toc25284"/>
      <w:r>
        <w:rPr>
          <w:rFonts w:hint="eastAsia" w:ascii="宋体" w:hAnsi="宋体" w:eastAsia="宋体" w:cs="宋体"/>
          <w:b/>
          <w:bCs/>
          <w:sz w:val="24"/>
          <w:szCs w:val="24"/>
          <w:highlight w:val="none"/>
          <w:lang w:val="en-US" w:eastAsia="zh-CN"/>
        </w:rPr>
        <w:t xml:space="preserve">2.2</w:t>
      </w:r>
      <w:r>
        <w:rPr>
          <w:rFonts w:hint="eastAsia" w:asciiTheme="minorEastAsia" w:hAnsiTheme="minorEastAsia" w:eastAsiaTheme="minorEastAsia" w:cstheme="minorEastAsia"/>
          <w:b/>
          <w:bCs/>
          <w:sz w:val="24"/>
          <w:szCs w:val="24"/>
          <w:highlight w:val="none"/>
        </w:rPr>
        <w:t xml:space="preserve">项目需求分析</w:t>
      </w:r>
      <w:bookmarkEnd w:id="6"/>
      <w:r/>
      <w:bookmarkEnd w:id="7"/>
      <w:r/>
      <w:r/>
    </w:p>
    <w:p>
      <w:pPr>
        <w:pStyle w:val="743"/>
        <w:rPr>
          <w:rFonts w:hint="eastAsia" w:asciiTheme="minorEastAsia" w:hAnsiTheme="minorEastAsia" w:eastAsiaTheme="minorEastAsia" w:cstheme="minorEastAsia"/>
          <w:b/>
          <w:bCs/>
          <w:sz w:val="24"/>
          <w:szCs w:val="24"/>
          <w:highlight w:val="none"/>
        </w:rPr>
      </w:pPr>
      <w:r/>
      <w:bookmarkStart w:id="8" w:name="_Toc359"/>
      <w:r/>
      <w:bookmarkStart w:id="9" w:name="_Toc7912"/>
      <w:r>
        <w:rPr>
          <w:rFonts w:hint="eastAsia" w:ascii="宋体" w:hAnsi="宋体" w:eastAsia="宋体" w:cs="宋体"/>
          <w:b/>
          <w:bCs/>
          <w:sz w:val="24"/>
          <w:szCs w:val="24"/>
          <w:highlight w:val="none"/>
          <w:lang w:val="en-US" w:eastAsia="zh-CN"/>
        </w:rPr>
        <w:t xml:space="preserve">2.2.1</w:t>
      </w:r>
      <w:r>
        <w:rPr>
          <w:rFonts w:hint="eastAsia" w:asciiTheme="minorEastAsia" w:hAnsiTheme="minorEastAsia" w:eastAsiaTheme="minorEastAsia" w:cstheme="minorEastAsia"/>
          <w:b/>
          <w:bCs/>
          <w:sz w:val="24"/>
          <w:szCs w:val="24"/>
          <w:highlight w:val="none"/>
        </w:rPr>
        <w:t xml:space="preserve">业务需求</w:t>
      </w:r>
      <w:bookmarkEnd w:id="8"/>
      <w:r/>
      <w:bookmarkEnd w:id="9"/>
      <w:r/>
      <w:r/>
    </w:p>
    <w:p>
      <w:pPr>
        <w:pStyle w:val="1033"/>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扬州市公共资源交易中心需要建设独立的电子化档案管理系统，响应档案数字化转型要求，实现对扬州市公共资源交易全流程电子文件的高效管理。</w:t>
      </w:r>
      <w:r/>
    </w:p>
    <w:p>
      <w:pPr>
        <w:pStyle w:val="743"/>
        <w:rPr>
          <w:rFonts w:hint="eastAsia" w:asciiTheme="minorEastAsia" w:hAnsiTheme="minorEastAsia" w:eastAsiaTheme="minorEastAsia" w:cstheme="minorEastAsia"/>
          <w:b/>
          <w:bCs/>
          <w:sz w:val="24"/>
          <w:szCs w:val="24"/>
          <w:highlight w:val="none"/>
        </w:rPr>
      </w:pPr>
      <w:r/>
      <w:bookmarkStart w:id="10" w:name="_Toc20816"/>
      <w:r/>
      <w:bookmarkStart w:id="11" w:name="_Toc15951"/>
      <w:r>
        <w:rPr>
          <w:rFonts w:hint="eastAsia" w:ascii="宋体" w:hAnsi="宋体" w:eastAsia="宋体" w:cs="宋体"/>
          <w:b/>
          <w:bCs/>
          <w:sz w:val="24"/>
          <w:szCs w:val="24"/>
          <w:highlight w:val="none"/>
          <w:lang w:val="en-US" w:eastAsia="zh-CN"/>
        </w:rPr>
        <w:t xml:space="preserve">2.2.2</w:t>
      </w:r>
      <w:r>
        <w:rPr>
          <w:rFonts w:hint="eastAsia" w:asciiTheme="minorEastAsia" w:hAnsiTheme="minorEastAsia" w:eastAsiaTheme="minorEastAsia" w:cstheme="minorEastAsia"/>
          <w:b/>
          <w:bCs/>
          <w:sz w:val="24"/>
          <w:szCs w:val="24"/>
          <w:highlight w:val="none"/>
        </w:rPr>
        <w:t xml:space="preserve">用户需求</w:t>
      </w:r>
      <w:bookmarkEnd w:id="10"/>
      <w:r/>
      <w:bookmarkEnd w:id="11"/>
      <w:r/>
      <w:r/>
    </w:p>
    <w:p>
      <w:pPr>
        <w:pStyle w:val="1033"/>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从系统用户角度分析，系统用户分为档案管理员、档案</w:t>
      </w:r>
      <w:r>
        <w:rPr>
          <w:rFonts w:hint="eastAsia" w:asciiTheme="minorEastAsia" w:hAnsiTheme="minorEastAsia" w:cstheme="minorEastAsia"/>
          <w:sz w:val="24"/>
          <w:szCs w:val="24"/>
          <w:highlight w:val="none"/>
          <w:lang w:val="en-US" w:eastAsia="zh-CN"/>
        </w:rPr>
        <w:t xml:space="preserve">借阅/调</w:t>
      </w:r>
      <w:r>
        <w:rPr>
          <w:rFonts w:hint="eastAsia" w:asciiTheme="minorEastAsia" w:hAnsiTheme="minorEastAsia" w:eastAsiaTheme="minorEastAsia" w:cstheme="minorEastAsia"/>
          <w:sz w:val="24"/>
          <w:szCs w:val="24"/>
          <w:highlight w:val="none"/>
        </w:rPr>
        <w:t xml:space="preserve">者、业务科室人员、交易中心领导和系统管理员。</w:t>
      </w:r>
      <w:r/>
    </w:p>
    <w:p>
      <w:pPr>
        <w:pStyle w:val="744"/>
        <w:rPr>
          <w:rFonts w:hint="default" w:eastAsia="宋体" w:asciiTheme="minorEastAsia" w:hAnsiTheme="minorEastAsia" w:cstheme="minorEastAsia"/>
          <w:sz w:val="24"/>
          <w:szCs w:val="24"/>
          <w:highlight w:val="none"/>
          <w:lang w:val="en-US" w:eastAsia="zh-CN"/>
        </w:rPr>
      </w:pPr>
      <w:r>
        <w:rPr>
          <w:rFonts w:hint="eastAsia" w:ascii="宋体" w:hAnsi="宋体" w:eastAsia="宋体" w:cs="宋体"/>
          <w:sz w:val="24"/>
          <w:szCs w:val="24"/>
          <w:highlight w:val="none"/>
          <w:lang w:val="en-US" w:eastAsia="zh-CN"/>
        </w:rPr>
        <w:t xml:space="preserve">2.2.2.1</w:t>
      </w:r>
      <w:r>
        <w:rPr>
          <w:rFonts w:hint="eastAsia" w:asciiTheme="minorEastAsia" w:hAnsiTheme="minorEastAsia" w:eastAsiaTheme="minorEastAsia" w:cstheme="minorEastAsia"/>
          <w:sz w:val="24"/>
          <w:szCs w:val="24"/>
          <w:highlight w:val="none"/>
        </w:rPr>
        <w:t xml:space="preserve">档案</w:t>
      </w:r>
      <w:r>
        <w:rPr>
          <w:rFonts w:hint="eastAsia" w:eastAsia="宋体" w:asciiTheme="minorEastAsia" w:hAnsiTheme="minorEastAsia" w:cstheme="minorEastAsia"/>
          <w:sz w:val="24"/>
          <w:szCs w:val="24"/>
          <w:highlight w:val="none"/>
          <w:lang w:val="en-US" w:eastAsia="zh-CN"/>
        </w:rPr>
        <w:t xml:space="preserve">管理员</w:t>
      </w:r>
      <w:r/>
    </w:p>
    <w:p>
      <w:pPr>
        <w:pStyle w:val="1033"/>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中心可安排人员负责对电子档案管理系统进行日常的管理，主要负责对预归档申请、归档申请、借阅</w:t>
      </w:r>
      <w:r>
        <w:rPr>
          <w:rFonts w:hint="eastAsia" w:asciiTheme="minorEastAsia" w:hAnsiTheme="minorEastAsia" w:cstheme="minorEastAsia"/>
          <w:sz w:val="24"/>
          <w:szCs w:val="24"/>
          <w:highlight w:val="none"/>
          <w:lang w:val="en-US" w:eastAsia="zh-CN"/>
        </w:rPr>
        <w:t xml:space="preserve">/调</w:t>
      </w:r>
      <w:r>
        <w:rPr>
          <w:rFonts w:hint="eastAsia" w:asciiTheme="minorEastAsia" w:hAnsiTheme="minorEastAsia" w:eastAsiaTheme="minorEastAsia" w:cstheme="minorEastAsia"/>
          <w:sz w:val="24"/>
          <w:szCs w:val="24"/>
          <w:highlight w:val="none"/>
        </w:rPr>
        <w:t xml:space="preserve">申请、销毁申请等操作的审核，对归档信息的确认和维护，对借阅</w:t>
      </w:r>
      <w:r>
        <w:rPr>
          <w:rFonts w:hint="eastAsia" w:asciiTheme="minorEastAsia" w:hAnsiTheme="minorEastAsia" w:cstheme="minorEastAsia"/>
          <w:sz w:val="24"/>
          <w:szCs w:val="24"/>
          <w:highlight w:val="none"/>
          <w:lang w:val="en-US" w:eastAsia="zh-CN"/>
        </w:rPr>
        <w:t xml:space="preserve">/调</w:t>
      </w:r>
      <w:r>
        <w:rPr>
          <w:rFonts w:hint="eastAsia" w:asciiTheme="minorEastAsia" w:hAnsiTheme="minorEastAsia" w:eastAsiaTheme="minorEastAsia" w:cstheme="minorEastAsia"/>
          <w:sz w:val="24"/>
          <w:szCs w:val="24"/>
          <w:highlight w:val="none"/>
        </w:rPr>
        <w:t xml:space="preserve">人员授权等。</w:t>
      </w:r>
      <w:r/>
    </w:p>
    <w:p>
      <w:pPr>
        <w:pStyle w:val="744"/>
        <w:rPr>
          <w:rFonts w:hint="default" w:eastAsia="宋体" w:asciiTheme="minorEastAsia" w:hAnsiTheme="minorEastAsia" w:cstheme="minorEastAsia"/>
          <w:sz w:val="24"/>
          <w:szCs w:val="24"/>
          <w:highlight w:val="none"/>
          <w:lang w:val="en-US" w:eastAsia="zh-CN"/>
        </w:rPr>
      </w:pPr>
      <w:r>
        <w:rPr>
          <w:rFonts w:hint="eastAsia" w:ascii="宋体" w:hAnsi="宋体" w:eastAsia="宋体" w:cs="宋体"/>
          <w:sz w:val="24"/>
          <w:szCs w:val="24"/>
          <w:highlight w:val="none"/>
          <w:lang w:val="en-US" w:eastAsia="zh-CN"/>
        </w:rPr>
        <w:t xml:space="preserve">2.2.2.2</w:t>
      </w:r>
      <w:r>
        <w:rPr>
          <w:rFonts w:hint="eastAsia" w:asciiTheme="minorEastAsia" w:hAnsiTheme="minorEastAsia" w:eastAsiaTheme="minorEastAsia" w:cstheme="minorEastAsia"/>
          <w:sz w:val="24"/>
          <w:szCs w:val="24"/>
          <w:highlight w:val="none"/>
        </w:rPr>
        <w:t xml:space="preserve">档案</w:t>
      </w:r>
      <w:r>
        <w:rPr>
          <w:rFonts w:hint="eastAsia" w:eastAsia="宋体" w:asciiTheme="minorEastAsia" w:hAnsiTheme="minorEastAsia" w:cstheme="minorEastAsia"/>
          <w:sz w:val="24"/>
          <w:szCs w:val="24"/>
          <w:highlight w:val="none"/>
          <w:lang w:val="en-US" w:eastAsia="zh-CN"/>
        </w:rPr>
        <w:t xml:space="preserve">借阅/调者</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 xml:space="preserve">包括借阅者和借调者，主要包括招标人、投标人、执纪执法监督部门、</w:t>
      </w:r>
      <w:r>
        <w:rPr>
          <w:rFonts w:hint="eastAsia" w:asciiTheme="minorEastAsia" w:hAnsiTheme="minorEastAsia" w:cstheme="minorEastAsia"/>
          <w:sz w:val="24"/>
          <w:szCs w:val="24"/>
          <w:highlight w:val="none"/>
          <w:lang w:val="en-US" w:eastAsia="zh-CN"/>
        </w:rPr>
        <w:t xml:space="preserve">行业</w:t>
      </w:r>
      <w:r>
        <w:rPr>
          <w:rFonts w:hint="eastAsia" w:asciiTheme="minorEastAsia" w:hAnsiTheme="minorEastAsia" w:eastAsiaTheme="minorEastAsia" w:cstheme="minorEastAsia"/>
          <w:sz w:val="24"/>
          <w:szCs w:val="24"/>
          <w:highlight w:val="none"/>
        </w:rPr>
        <w:t xml:space="preserve">监</w:t>
      </w:r>
      <w:r>
        <w:rPr>
          <w:rFonts w:hint="eastAsia" w:asciiTheme="minorEastAsia" w:hAnsiTheme="minorEastAsia" w:eastAsiaTheme="minorEastAsia" w:cstheme="minorEastAsia"/>
          <w:sz w:val="24"/>
          <w:szCs w:val="24"/>
        </w:rPr>
        <w:t xml:space="preserve">管部门人员、其它地市交易中心工作人员。</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借阅者可以通过电子档案管理系统对相关项目信息、档案信息进行在线阅览。</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借调者可以通过电子档案管理系统对相关项目信息、档案信息进行在线阅览、下载等相关操作。</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2.2.2.3</w:t>
      </w:r>
      <w:r>
        <w:rPr>
          <w:rFonts w:hint="eastAsia" w:asciiTheme="minorEastAsia" w:hAnsiTheme="minorEastAsia" w:eastAsiaTheme="minorEastAsia" w:cstheme="minorEastAsia"/>
          <w:sz w:val="24"/>
          <w:szCs w:val="24"/>
        </w:rPr>
        <w:t xml:space="preserve">业务科室人员</w:t>
      </w:r>
      <w:r/>
    </w:p>
    <w:p>
      <w:pPr>
        <w:pStyle w:val="1033"/>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中心各业务科室人员根据其</w:t>
      </w:r>
      <w:r>
        <w:rPr>
          <w:rFonts w:hint="eastAsia" w:asciiTheme="minorEastAsia" w:hAnsiTheme="minorEastAsia" w:cstheme="minorEastAsia"/>
          <w:sz w:val="24"/>
          <w:szCs w:val="24"/>
          <w:highlight w:val="none"/>
        </w:rPr>
        <w:t xml:space="preserve">岗位职责实施档案的管理职能</w:t>
      </w:r>
      <w:r>
        <w:rPr>
          <w:rFonts w:hint="eastAsia" w:asciiTheme="minorEastAsia" w:hAnsiTheme="minorEastAsia" w:eastAsiaTheme="minorEastAsia" w:cstheme="minorEastAsia"/>
          <w:sz w:val="24"/>
          <w:szCs w:val="24"/>
          <w:highlight w:val="none"/>
        </w:rPr>
        <w:t xml:space="preserve">。</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2.2.2.4</w:t>
      </w:r>
      <w:r>
        <w:rPr>
          <w:rFonts w:hint="eastAsia" w:asciiTheme="minorEastAsia" w:hAnsiTheme="minorEastAsia" w:eastAsiaTheme="minorEastAsia" w:cstheme="minorEastAsia"/>
          <w:sz w:val="24"/>
          <w:szCs w:val="24"/>
        </w:rPr>
        <w:t xml:space="preserve">交易中心领导</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中心各个领导可根据其实际权限对系统中的电子档案进行查阅，对重大事项进行审核，并可通过统计报表能够对档案系统有直观地了解。</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2.2.2.5</w:t>
      </w:r>
      <w:r>
        <w:rPr>
          <w:rFonts w:hint="eastAsia" w:asciiTheme="minorEastAsia" w:hAnsiTheme="minorEastAsia" w:eastAsiaTheme="minorEastAsia" w:cstheme="minorEastAsia"/>
          <w:sz w:val="24"/>
          <w:szCs w:val="24"/>
        </w:rPr>
        <w:t xml:space="preserve">系统管理员</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系统管理员主要对电子档案管理系统进行运行维护，保证系统稳定运行，包括日志管理、权限管理、系统配置等。</w:t>
      </w:r>
      <w:r/>
    </w:p>
    <w:p>
      <w:pPr>
        <w:pStyle w:val="743"/>
        <w:rPr>
          <w:rFonts w:hint="eastAsia" w:asciiTheme="minorEastAsia" w:hAnsiTheme="minorEastAsia" w:eastAsiaTheme="minorEastAsia" w:cstheme="minorEastAsia"/>
          <w:b/>
          <w:bCs/>
          <w:sz w:val="24"/>
          <w:szCs w:val="24"/>
        </w:rPr>
      </w:pPr>
      <w:r/>
      <w:bookmarkStart w:id="12" w:name="_Toc11295"/>
      <w:r/>
      <w:bookmarkStart w:id="13" w:name="_Toc23889"/>
      <w:r>
        <w:rPr>
          <w:rFonts w:hint="eastAsia" w:ascii="宋体" w:hAnsi="宋体" w:eastAsia="宋体" w:cs="宋体"/>
          <w:b/>
          <w:bCs/>
          <w:sz w:val="24"/>
          <w:szCs w:val="24"/>
          <w:lang w:val="en-US" w:eastAsia="zh-CN"/>
        </w:rPr>
        <w:t xml:space="preserve">2.2.3</w:t>
      </w:r>
      <w:r>
        <w:rPr>
          <w:rFonts w:hint="eastAsia" w:asciiTheme="minorEastAsia" w:hAnsiTheme="minorEastAsia" w:eastAsiaTheme="minorEastAsia" w:cstheme="minorEastAsia"/>
          <w:b/>
          <w:bCs/>
          <w:sz w:val="24"/>
          <w:szCs w:val="24"/>
        </w:rPr>
        <w:t xml:space="preserve">功能需求</w:t>
      </w:r>
      <w:bookmarkEnd w:id="12"/>
      <w:r/>
      <w:bookmarkEnd w:id="13"/>
      <w:r/>
      <w:r/>
    </w:p>
    <w:p>
      <w:pPr>
        <w:pStyle w:val="1033"/>
        <w:ind w:firstLine="480"/>
        <w:rPr>
          <w:rFonts w:hint="eastAsia" w:asciiTheme="minorEastAsia" w:hAnsiTheme="minorEastAsia" w:eastAsiaTheme="minorEastAsia" w:cstheme="minorEastAsia"/>
          <w:sz w:val="24"/>
          <w:szCs w:val="24"/>
        </w:rPr>
      </w:pPr>
      <w:r/>
      <w:bookmarkStart w:id="14" w:name="_Toc24833"/>
      <w:r>
        <w:rPr>
          <w:rFonts w:hint="eastAsia" w:asciiTheme="minorEastAsia" w:hAnsiTheme="minorEastAsia" w:eastAsiaTheme="minorEastAsia" w:cstheme="minorEastAsia"/>
          <w:sz w:val="24"/>
          <w:szCs w:val="24"/>
        </w:rPr>
        <w:t xml:space="preserve">本次建设的电子档案管理系统主要功能需要涵盖档案配置、档案接收、档案归档、四性检测、档案保存、档案利用、档案检索、档案鉴定与处置、档案统计管理、光盘刻录及管理、后台管理并通过统一的数据交换服务与市各交易业务的电子交易系统对接获取档案数据。与江苏省公共资源电子交易档案系统对接，满足全省公共资源电子交易档案目录数据归集共享的要求。</w:t>
      </w:r>
      <w:r/>
    </w:p>
    <w:p>
      <w:pPr>
        <w:pStyle w:val="743"/>
        <w:rPr>
          <w:rFonts w:hint="eastAsia" w:asciiTheme="minorEastAsia" w:hAnsiTheme="minorEastAsia" w:eastAsiaTheme="minorEastAsia" w:cstheme="minorEastAsia"/>
          <w:b/>
          <w:bCs/>
          <w:sz w:val="24"/>
          <w:szCs w:val="24"/>
        </w:rPr>
      </w:pPr>
      <w:r/>
      <w:bookmarkStart w:id="15" w:name="_Toc2193"/>
      <w:r>
        <w:rPr>
          <w:rFonts w:hint="eastAsia" w:ascii="宋体" w:hAnsi="宋体" w:eastAsia="宋体" w:cs="宋体"/>
          <w:b/>
          <w:bCs/>
          <w:sz w:val="24"/>
          <w:szCs w:val="24"/>
          <w:lang w:val="en-US" w:eastAsia="zh-CN"/>
        </w:rPr>
        <w:t xml:space="preserve">2.2.4</w:t>
      </w:r>
      <w:r>
        <w:rPr>
          <w:rFonts w:hint="eastAsia" w:asciiTheme="minorEastAsia" w:hAnsiTheme="minorEastAsia" w:eastAsiaTheme="minorEastAsia" w:cstheme="minorEastAsia"/>
          <w:b/>
          <w:bCs/>
          <w:sz w:val="24"/>
          <w:szCs w:val="24"/>
        </w:rPr>
        <w:t xml:space="preserve">运行环境需求</w:t>
      </w:r>
      <w:bookmarkEnd w:id="14"/>
      <w:r/>
      <w:bookmarkEnd w:id="15"/>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网络环境需求：系统部署在市电子政务外网。</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服务器需求：系统部署在市政务云环境。</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存储备份需求：系统采用文件存储备份服务器对文件类型文档进行备份，同时，考虑文件存储备份服务器的稳定性及电子档案归档的长时效性要求，对归档文件进行蓝光光盘刻录保存备份。</w:t>
      </w:r>
      <w:r/>
    </w:p>
    <w:p>
      <w:pPr>
        <w:pStyle w:val="743"/>
        <w:rPr>
          <w:rFonts w:hint="eastAsia" w:asciiTheme="minorEastAsia" w:hAnsiTheme="minorEastAsia" w:eastAsiaTheme="minorEastAsia" w:cstheme="minorEastAsia"/>
          <w:b/>
          <w:bCs/>
          <w:sz w:val="24"/>
          <w:szCs w:val="24"/>
        </w:rPr>
      </w:pPr>
      <w:r/>
      <w:bookmarkStart w:id="16" w:name="_Toc7037"/>
      <w:r/>
      <w:bookmarkStart w:id="17" w:name="_Toc2603"/>
      <w:r>
        <w:rPr>
          <w:rFonts w:hint="eastAsia" w:ascii="宋体" w:hAnsi="宋体" w:eastAsia="宋体" w:cs="宋体"/>
          <w:b/>
          <w:bCs/>
          <w:sz w:val="24"/>
          <w:szCs w:val="24"/>
          <w:lang w:val="en-US" w:eastAsia="zh-CN"/>
        </w:rPr>
        <w:t xml:space="preserve">2.2.5</w:t>
      </w:r>
      <w:r>
        <w:rPr>
          <w:rFonts w:hint="eastAsia" w:asciiTheme="minorEastAsia" w:hAnsiTheme="minorEastAsia" w:eastAsiaTheme="minorEastAsia" w:cstheme="minorEastAsia"/>
          <w:b/>
          <w:bCs/>
          <w:sz w:val="24"/>
          <w:szCs w:val="24"/>
        </w:rPr>
        <w:t xml:space="preserve">性能需求</w:t>
      </w:r>
      <w:bookmarkEnd w:id="16"/>
      <w:r/>
      <w:bookmarkEnd w:id="17"/>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系统采用三层架构体系结构，充分考虑到今后的纵向和横向平滑扩张能力。</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系统支持1000个普通同时在线用户的性能要求；当100个用户并发请求同一个中等复杂度的事务时，响应时间不超过5秒。</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系统支持500万记录数、500GB字节的年数据量。</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系统支持7×24小时连续运行，平均非计划年故障时间：&lt;1天，平均故障修复时间：&lt;30分钟。</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系统具备较强的灾难恢复能力。</w:t>
      </w:r>
      <w:r/>
    </w:p>
    <w:p>
      <w:pPr>
        <w:pStyle w:val="743"/>
        <w:rPr>
          <w:rFonts w:hint="eastAsia" w:asciiTheme="minorEastAsia" w:hAnsiTheme="minorEastAsia" w:eastAsiaTheme="minorEastAsia" w:cstheme="minorEastAsia"/>
          <w:b/>
          <w:bCs/>
          <w:sz w:val="24"/>
          <w:szCs w:val="24"/>
        </w:rPr>
      </w:pPr>
      <w:r/>
      <w:bookmarkStart w:id="18" w:name="_Toc17347"/>
      <w:r/>
      <w:bookmarkStart w:id="19" w:name="_Toc10699"/>
      <w:r>
        <w:rPr>
          <w:rFonts w:hint="eastAsia" w:ascii="宋体" w:hAnsi="宋体" w:eastAsia="宋体" w:cs="宋体"/>
          <w:b/>
          <w:bCs/>
          <w:sz w:val="24"/>
          <w:szCs w:val="24"/>
          <w:lang w:val="en-US" w:eastAsia="zh-CN"/>
        </w:rPr>
        <w:t xml:space="preserve">2.2.6</w:t>
      </w:r>
      <w:r>
        <w:rPr>
          <w:rFonts w:hint="eastAsia" w:asciiTheme="minorEastAsia" w:hAnsiTheme="minorEastAsia" w:eastAsiaTheme="minorEastAsia" w:cstheme="minorEastAsia"/>
          <w:b/>
          <w:bCs/>
          <w:sz w:val="24"/>
          <w:szCs w:val="24"/>
        </w:rPr>
        <w:t xml:space="preserve">安全需求</w:t>
      </w:r>
      <w:bookmarkEnd w:id="18"/>
      <w:r/>
      <w:bookmarkEnd w:id="19"/>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网络安全需求是在进行网络安全设计时应当考虑到系统的具体环境、业务需求以及面临的风险类型，以制定最合适的防护策略，确保信息系统的安全性、完整性和可用性。在识别、评估和定义系统在面对网络安全威胁时需要制定相关安全控制和防护措施，例如访问控制、入侵防范、网络设备防护、安全审计等。</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应用安全需求在系统设计过程中就需要考虑已识别的潜在风险，并制定必要的保护措施，例如身份鉴别、主机恶意代码防范、资源控制、防火墙部署等，以保护数据和系统免受攻击。同时，在系统落地后，要做好运维人员、管理人员安全培训，提高用户对安全威胁的认识。</w:t>
      </w:r>
      <w:r/>
    </w:p>
    <w:p>
      <w:pPr>
        <w:pStyle w:val="741"/>
        <w:rPr>
          <w:rFonts w:hint="eastAsia" w:eastAsia="宋体" w:asciiTheme="minorEastAsia" w:hAnsiTheme="minorEastAsia" w:cstheme="minorEastAsia"/>
          <w:b/>
          <w:bCs/>
          <w:sz w:val="24"/>
          <w:szCs w:val="24"/>
          <w:lang w:eastAsia="zh-CN"/>
        </w:rPr>
      </w:pPr>
      <w:r>
        <w:rPr>
          <w:rFonts w:hint="eastAsia" w:eastAsia="宋体" w:asciiTheme="minorEastAsia" w:hAnsiTheme="minorEastAsia" w:cstheme="minorEastAsia"/>
          <w:b/>
          <w:bCs/>
          <w:sz w:val="24"/>
          <w:szCs w:val="24"/>
          <w:lang w:val="en-US" w:eastAsia="zh-CN"/>
        </w:rPr>
        <w:t xml:space="preserve">三、</w:t>
      </w:r>
      <w:r>
        <w:rPr>
          <w:rFonts w:hint="eastAsia" w:asciiTheme="minorEastAsia" w:hAnsiTheme="minorEastAsia" w:eastAsiaTheme="minorEastAsia" w:cstheme="minorEastAsia"/>
          <w:b/>
          <w:bCs/>
          <w:sz w:val="24"/>
          <w:szCs w:val="24"/>
        </w:rPr>
        <w:t xml:space="preserve">总体</w:t>
      </w:r>
      <w:r>
        <w:rPr>
          <w:rFonts w:hint="eastAsia" w:eastAsia="宋体" w:asciiTheme="minorEastAsia" w:hAnsiTheme="minorEastAsia" w:cstheme="minorEastAsia"/>
          <w:b/>
          <w:bCs/>
          <w:sz w:val="24"/>
          <w:szCs w:val="24"/>
          <w:lang w:val="en-US" w:eastAsia="zh-CN"/>
        </w:rPr>
        <w:t xml:space="preserve">要求</w:t>
      </w:r>
      <w:r/>
    </w:p>
    <w:p>
      <w:pPr>
        <w:pStyle w:val="742"/>
        <w:rPr>
          <w:rFonts w:ascii="宋体" w:hAnsi="宋体" w:eastAsia="宋体" w:cs="宋体"/>
          <w:b/>
          <w:bCs/>
          <w:sz w:val="24"/>
          <w:szCs w:val="24"/>
        </w:rPr>
      </w:pPr>
      <w:r>
        <w:rPr>
          <w:rFonts w:hint="eastAsia" w:ascii="宋体" w:hAnsi="宋体" w:eastAsia="宋体" w:cs="宋体"/>
          <w:b/>
          <w:bCs/>
          <w:sz w:val="24"/>
          <w:szCs w:val="24"/>
        </w:rPr>
        <w:t xml:space="preserve">3.1项目设计原则</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扬州市公共资源交易中心电子档案管理系统项目”以“扬州市公共资源交易平台系统重构项目”的总体设计方案为上层设计。为落实“一部门一系统”要求，积极响应配合数据局推进政务信息系统整合工作，市公共资源交易中心已全面启动平台系统的国产化适配重构以及整合工作，且被列为首批要求完成重构与整合工作的重点工作单位，目前相关方案已提交数字政府处审核，实施在即，该重构与整合工作完成后，扬州市公共资源交易中心</w:t>
      </w:r>
      <w:bookmarkStart w:id="20" w:name="OLE_LINK2"/>
      <w:r/>
      <w:bookmarkStart w:id="21" w:name="OLE_LINK1"/>
      <w:r>
        <w:rPr>
          <w:rFonts w:hint="eastAsia" w:asciiTheme="minorEastAsia" w:hAnsiTheme="minorEastAsia" w:eastAsiaTheme="minorEastAsia" w:cstheme="minorEastAsia"/>
          <w:sz w:val="24"/>
          <w:szCs w:val="24"/>
        </w:rPr>
        <w:t xml:space="preserve">只保留有“扬州市公共资源交易平台系统”一个系统平台</w:t>
      </w:r>
      <w:bookmarkEnd w:id="20"/>
      <w:r/>
      <w:bookmarkEnd w:id="21"/>
      <w:r>
        <w:rPr>
          <w:rFonts w:hint="eastAsia" w:asciiTheme="minorEastAsia" w:hAnsiTheme="minorEastAsia" w:eastAsiaTheme="minorEastAsia" w:cstheme="minorEastAsia"/>
          <w:sz w:val="24"/>
          <w:szCs w:val="24"/>
        </w:rPr>
        <w:t xml:space="preserve">。“电子档案管理项目”建设完成后将以功能模块的形式集成至“扬州市公共资源交易平台系统”子系统“公共服务”中提供电子档案管理服务，其下级功能设计、权限设计、安全策略、资源策略等方面的设计均由上一级平台系统统筹兼顾。</w:t>
      </w:r>
      <w:bookmarkStart w:id="22" w:name="_Toc20239"/>
      <w:r/>
      <w:r/>
    </w:p>
    <w:p>
      <w:pPr>
        <w:pStyle w:val="742"/>
        <w:spacing w:before="0" w:after="0"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3.2</w:t>
      </w:r>
      <w:r>
        <w:rPr>
          <w:rFonts w:ascii="宋体" w:hAnsi="宋体" w:eastAsia="宋体" w:cs="宋体"/>
          <w:b/>
          <w:bCs/>
          <w:sz w:val="24"/>
          <w:szCs w:val="24"/>
          <w:highlight w:val="none"/>
        </w:rPr>
        <w:t xml:space="preserve"> </w:t>
      </w:r>
      <w:r>
        <w:rPr>
          <w:rFonts w:hint="eastAsia" w:ascii="宋体" w:hAnsi="宋体" w:eastAsia="宋体" w:cs="宋体"/>
          <w:b/>
          <w:bCs/>
          <w:sz w:val="24"/>
          <w:szCs w:val="24"/>
          <w:highlight w:val="none"/>
        </w:rPr>
        <w:t xml:space="preserve">项目集成要求</w:t>
      </w:r>
      <w:r/>
    </w:p>
    <w:p>
      <w:pPr>
        <w:pStyle w:val="743"/>
        <w:spacing w:before="0" w:after="0" w:line="360" w:lineRule="auto"/>
        <w:rPr>
          <w:rFonts w:asciiTheme="minorEastAsia" w:hAnsiTheme="minorEastAsia" w:eastAsiaTheme="minorEastAsia" w:cstheme="minorEastAsia"/>
          <w:b/>
          <w:bCs/>
          <w:sz w:val="24"/>
          <w:szCs w:val="24"/>
          <w:highlight w:val="none"/>
        </w:rPr>
      </w:pPr>
      <w:r>
        <w:rPr>
          <w:rFonts w:hint="eastAsia" w:ascii="宋体" w:hAnsi="宋体" w:eastAsia="宋体" w:cs="宋体"/>
          <w:b/>
          <w:bCs/>
          <w:sz w:val="24"/>
          <w:szCs w:val="24"/>
          <w:highlight w:val="none"/>
        </w:rPr>
        <w:t xml:space="preserve">3.2.1</w:t>
      </w:r>
      <w:r>
        <w:rPr>
          <w:rFonts w:hint="eastAsia" w:asciiTheme="minorEastAsia" w:hAnsiTheme="minorEastAsia" w:eastAsiaTheme="minorEastAsia" w:cstheme="minorEastAsia"/>
          <w:b/>
          <w:bCs/>
          <w:sz w:val="24"/>
          <w:szCs w:val="24"/>
          <w:highlight w:val="none"/>
        </w:rPr>
        <w:t xml:space="preserve">集成目标</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1、满足政策要求</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扬州市数据局关于全市政务信息化系统建设项目统筹布局中，明确要求全市各部门应遵循“一部门一系统”的原则申请建设数字政府项目。本项目虽作为独立项目获批建设，但当前扬州市公共资源交易中心正在推进交易领域信息化系统整合，最终只保留有“扬州市公共资源交易平台系统”一个系统平台，因此将电子档案管理项目以模块形式集成到公共资源交易平台，是落实上述政策要求的具体措施。</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2、提升档案管理效率</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公共资源交易档案往往需要保存较长时间，随着业务量的增加，档案资源会不断积累，采用传统纸质档案管理模式将使交易中心面临巨大的存储压力。通过电子档案管理模块的集成，可以采取电子档案方式进行档案存储和管理，大幅提升档案存储安全性和管理效率。同时，电子档案管理系统与公共资源交易业务系统对接后，可以实现档案资料的自动收集与归档，科学分类管理，有效降低档案管理人员的工作负担，提高工作效率。</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3、提高交易全过程透明度</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子档案管理模块的集成有助于实现交易全过程的电子化记录和存储，确保交易过程“来源可溯、去向可查、全程留痕”，有效提高交易活动的透明度和公信力。通过规范化的电子档案管理，可以为公共资源交易电子见证、综合监督和行政监管提供有力支撑。</w:t>
      </w:r>
      <w:r/>
    </w:p>
    <w:p>
      <w:pPr>
        <w:pStyle w:val="743"/>
        <w:spacing w:before="0" w:after="0" w:line="360" w:lineRule="auto"/>
        <w:rPr>
          <w:rFonts w:asciiTheme="minorEastAsia" w:hAnsiTheme="minorEastAsia" w:eastAsiaTheme="minorEastAsia" w:cstheme="minorEastAsia"/>
          <w:b/>
          <w:bCs/>
          <w:sz w:val="24"/>
          <w:szCs w:val="24"/>
          <w:highlight w:val="none"/>
        </w:rPr>
      </w:pPr>
      <w:r>
        <w:rPr>
          <w:rFonts w:hint="eastAsia" w:ascii="宋体" w:hAnsi="宋体" w:eastAsia="宋体" w:cs="宋体"/>
          <w:b/>
          <w:bCs/>
          <w:sz w:val="24"/>
          <w:szCs w:val="24"/>
          <w:highlight w:val="none"/>
        </w:rPr>
        <w:t xml:space="preserve">3.2.2</w:t>
      </w:r>
      <w:r>
        <w:rPr>
          <w:rFonts w:hint="eastAsia" w:asciiTheme="minorEastAsia" w:hAnsiTheme="minorEastAsia" w:eastAsiaTheme="minorEastAsia" w:cstheme="minorEastAsia"/>
          <w:b/>
          <w:bCs/>
          <w:sz w:val="24"/>
          <w:szCs w:val="24"/>
          <w:highlight w:val="none"/>
        </w:rPr>
        <w:t xml:space="preserve">集成要求</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1、总体架构集成要求</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电子档案管理模块应完成与市公共资源交易平台的高度集成，结合现有的技术、设施及网络环境完成电子档案管理模块建设。系统集成应遵循以下要求：</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基础设施层面：电子档案管理模块应充分利用现有基础设施及网络环境，避免重复建设，确保资源的高效利用。模块部署应符合市公共资源交易平台的整体架构规划，与现有市公共资源交易平台实现全面融合。</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（2）支撑层面：电子档案管理模块应基于现有支撑层提供的中间件，快速整合所需的各类应用，确保系统间的兼容性和稳定性。模块开发应遵循平台现有的技术标准和规范，保持系统整体的一致性和可维护性。</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应用层面：电子档案管理模块应根据规范要求，搭建应用平台，主要功能需涵盖档案配置、档案接收、档案归档、档案检测、档案保存、档案利用、档案检索、档案鉴定与处置、档案统计管理、光盘刻录及管理、后台管理方面，确保满足公共资源交易电子档案管理的各项业务需求。</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2、数据标准集成要求</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（1）电子档案管理模块与市公共资源交易业务系统之间应建立统一的数据标准，保证电子档案数据与业务系统数据可以畅通流转，确保档案数据信息的真实性和完整性。</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电子档案管理模块应事前设定完成档案的目录结构，在每次招投标活动结束后，市公共资源交易业务系统应根据预设的档案目录结构，自动将相应的档案数据进行分类处理，并通过电子方式传输到电子档案管理模块中。</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电子档案管理模块应及时完成内置目录结构中元数据完整性的检测工作，若发现数据缺乏完整性和真实可靠性，应自动发出预警信号提示工作人员进行必要的数据核查工作，以保证公共资源交易档案数据的真实可靠性和完整性，为后续开发利用提供支持。</w:t>
      </w:r>
      <w:r/>
    </w:p>
    <w:p>
      <w:pPr>
        <w:pStyle w:val="743"/>
        <w:spacing w:before="0" w:after="0" w:line="360" w:lineRule="auto"/>
        <w:rPr>
          <w:rFonts w:asciiTheme="minorEastAsia" w:hAnsiTheme="minorEastAsia" w:eastAsiaTheme="minorEastAsia" w:cstheme="minorEastAsia"/>
          <w:b/>
          <w:bCs/>
          <w:sz w:val="24"/>
          <w:szCs w:val="24"/>
          <w:highlight w:val="none"/>
        </w:rPr>
      </w:pPr>
      <w:r>
        <w:rPr>
          <w:rFonts w:hint="eastAsia" w:ascii="宋体" w:hAnsi="宋体" w:eastAsia="宋体" w:cs="宋体"/>
          <w:b/>
          <w:bCs/>
          <w:sz w:val="24"/>
          <w:szCs w:val="24"/>
          <w:highlight w:val="none"/>
        </w:rPr>
        <w:t xml:space="preserve">3.2.3</w:t>
      </w:r>
      <w:r>
        <w:rPr>
          <w:rFonts w:hint="eastAsia" w:asciiTheme="minorEastAsia" w:hAnsiTheme="minorEastAsia" w:eastAsiaTheme="minorEastAsia" w:cstheme="minorEastAsia"/>
          <w:b/>
          <w:bCs/>
          <w:sz w:val="24"/>
          <w:szCs w:val="24"/>
          <w:highlight w:val="none"/>
        </w:rPr>
        <w:t xml:space="preserve">集成方式</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1、接口集成方式</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电子档案管理模块应通过统一的标准数据接口对接方式，实现与扬州市公共资源交易平台的集成。</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集成架构：系统集成架构采用基于服务的模式，可通过WebService等技术实现各功能模块间的松耦合连接，保证系统整体的稳定性和灵活性。各模块通过标准化的数据格式进行信息交换，确保数据在传输过程中的完整性和一致性。</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（2）可扩展性：标准化接口集成方式具有良好的可扩展性，可方便地与其他系统进行对接，满足未来业务发展和系统扩展的需求。</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（3）标准化接口：可采用WebService等标准化接口技术，降低系统集成的复杂度和难度。通过定义统一的接口规范和数据交换格式，确保数据交换的准确性和一致性。</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2、数据集成方式</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电子档案管理模块与公共资源交易业务系统之间的数据集成应遵循以下原则：</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数据自动归集：电子档案管理模块应支持从公共资源交易业务系统自动采集档案数据，减少人工干预，提高数据采集的效率和准确性。同时，应支持手动上传功能，在特殊情况下，工作人员可以手动完成纸质档案扫描上传工作，以完善档案信息。</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数据质量控制：电子档案管理模块应建立数据质量控制机制，对采集的档案数据进行真实性、完整性、可用性和安全性检测，确保档案数据的质量和可靠性。对于不符合要求的数据，应及时提示相关人员进行核查和处理。</w:t>
      </w:r>
      <w:r/>
    </w:p>
    <w:p>
      <w:pPr>
        <w:pStyle w:val="743"/>
        <w:spacing w:before="0" w:after="0" w:line="360" w:lineRule="auto"/>
        <w:rPr>
          <w:rFonts w:asciiTheme="minorEastAsia" w:hAnsiTheme="minorEastAsia" w:eastAsiaTheme="minorEastAsia" w:cstheme="minorEastAsia"/>
          <w:b/>
          <w:bCs/>
          <w:sz w:val="24"/>
          <w:szCs w:val="24"/>
          <w:highlight w:val="none"/>
        </w:rPr>
      </w:pPr>
      <w:r>
        <w:rPr>
          <w:rFonts w:hint="eastAsia" w:ascii="宋体" w:hAnsi="宋体" w:eastAsia="宋体" w:cs="宋体"/>
          <w:b/>
          <w:bCs/>
          <w:sz w:val="24"/>
          <w:szCs w:val="24"/>
          <w:highlight w:val="none"/>
        </w:rPr>
        <w:t xml:space="preserve">3.2.</w:t>
      </w:r>
      <w:r>
        <w:rPr>
          <w:rFonts w:ascii="宋体" w:hAnsi="宋体" w:eastAsia="宋体" w:cs="宋体"/>
          <w:b/>
          <w:bCs/>
          <w:sz w:val="24"/>
          <w:szCs w:val="24"/>
          <w:highlight w:val="none"/>
        </w:rPr>
        <w:t xml:space="preserve">4</w:t>
      </w:r>
      <w:r>
        <w:rPr>
          <w:rFonts w:hint="eastAsia" w:asciiTheme="minorEastAsia" w:hAnsiTheme="minorEastAsia" w:eastAsiaTheme="minorEastAsia" w:cstheme="minorEastAsia"/>
          <w:b/>
          <w:bCs/>
          <w:sz w:val="24"/>
          <w:szCs w:val="24"/>
          <w:highlight w:val="none"/>
        </w:rPr>
        <w:t xml:space="preserve">集成现有硬件设备</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1、硬件设备集成原则</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（1）兼容性原则：电子档案管理模块应与现有硬件设备保持良好的兼容性，确保系统能够正常调用和使用现有硬件资源，避免因兼容性问题导致的功能受限或系统故障。</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（2）稳定性原则：电子档案管理模块与硬件设备的集成应保持稳定可靠，确保系统在各种条件下都能正常运行，避免因硬件设备问题导致的系统不稳定或数据丢失。</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（3）安全性原则：电子档案管理模块在集成硬件设备时，应充分考虑安全因素，防止因硬件设备漏洞导致的安全风险，确保系统和数据的安全可靠。</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2、具体硬件设备集成要求</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子交易档案自动刻录一体机集成：电子档案管理模块应与本次供货的电子交易档案自动刻录一体机集成，实现档案的自动刻录，功能应涵盖查看标段数据、标段刻录状态及刻录任务等。通过这种集成，实现电子档案的长期保存和备份，提高档案管理的安全性和可靠性。</w:t>
      </w:r>
      <w:bookmarkEnd w:id="22"/>
      <w:r/>
      <w:r/>
    </w:p>
    <w:p>
      <w:pPr>
        <w:pStyle w:val="741"/>
        <w:rPr>
          <w:rFonts w:hint="eastAsia" w:asciiTheme="minorEastAsia" w:hAnsiTheme="minorEastAsia" w:eastAsiaTheme="minorEastAsia" w:cstheme="minorEastAsia"/>
          <w:b/>
          <w:bCs/>
          <w:sz w:val="24"/>
          <w:szCs w:val="24"/>
        </w:rPr>
      </w:pPr>
      <w:r>
        <w:rPr>
          <w:rFonts w:hint="eastAsia" w:eastAsia="宋体" w:asciiTheme="minorEastAsia" w:hAnsiTheme="minorEastAsia" w:cstheme="minorEastAsia"/>
          <w:b/>
          <w:bCs/>
          <w:sz w:val="24"/>
          <w:szCs w:val="24"/>
          <w:lang w:val="en-US" w:eastAsia="zh-CN"/>
        </w:rPr>
        <w:t xml:space="preserve">四、</w:t>
      </w:r>
      <w:r>
        <w:rPr>
          <w:rFonts w:hint="eastAsia" w:asciiTheme="minorEastAsia" w:hAnsiTheme="minorEastAsia" w:eastAsiaTheme="minorEastAsia" w:cstheme="minorEastAsia"/>
          <w:b/>
          <w:bCs/>
          <w:sz w:val="24"/>
          <w:szCs w:val="24"/>
        </w:rPr>
        <w:t xml:space="preserve">系统建设需求</w:t>
      </w:r>
      <w:r/>
    </w:p>
    <w:p>
      <w:pPr>
        <w:pStyle w:val="742"/>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4.1</w:t>
      </w:r>
      <w:r>
        <w:rPr>
          <w:rFonts w:hint="eastAsia" w:asciiTheme="minorEastAsia" w:hAnsiTheme="minorEastAsia" w:eastAsiaTheme="minorEastAsia" w:cstheme="minorEastAsia"/>
          <w:b/>
          <w:bCs/>
          <w:sz w:val="24"/>
          <w:szCs w:val="24"/>
        </w:rPr>
        <w:t xml:space="preserve">档案配置</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档案管理员及中心领导可通过系统完成档案配置主要包括：全宗信息管理、案卷目录管理、文件目录管理、配置文件管理和检测配置。</w:t>
      </w:r>
      <w:r/>
    </w:p>
    <w:p>
      <w:pPr>
        <w:pStyle w:val="743"/>
        <w:rPr>
          <w:rFonts w:hint="eastAsia" w:eastAsia="宋体" w:asciiTheme="minorEastAsia" w:hAnsiTheme="minorEastAsia" w:cstheme="minorEastAsia"/>
          <w:b/>
          <w:bCs/>
          <w:sz w:val="24"/>
          <w:szCs w:val="24"/>
          <w:highlight w:val="yellow"/>
          <w:lang w:eastAsia="zh-CN"/>
        </w:rPr>
      </w:pPr>
      <w:r>
        <w:rPr>
          <w:rFonts w:hint="eastAsia" w:ascii="宋体" w:hAnsi="宋体" w:eastAsia="宋体" w:cs="宋体"/>
          <w:b/>
          <w:bCs/>
          <w:sz w:val="24"/>
          <w:szCs w:val="24"/>
          <w:lang w:val="en-US" w:eastAsia="zh-CN"/>
        </w:rPr>
        <w:t xml:space="preserve">4.1.1</w:t>
      </w:r>
      <w:r>
        <w:rPr>
          <w:rFonts w:hint="eastAsia" w:asciiTheme="minorEastAsia" w:hAnsiTheme="minorEastAsia" w:eastAsiaTheme="minorEastAsia" w:cstheme="minorEastAsia"/>
          <w:b/>
          <w:bCs/>
          <w:sz w:val="24"/>
          <w:szCs w:val="24"/>
        </w:rPr>
        <w:t xml:space="preserve">全宗信息管理</w:t>
      </w:r>
      <w:r>
        <w:rPr>
          <w:rFonts w:hint="eastAsia" w:eastAsia="宋体" w:asciiTheme="minorEastAsia" w:hAnsiTheme="minorEastAsia" w:cstheme="minorEastAsia"/>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4.1.1.1-4.1.1.2</w:t>
      </w:r>
      <w:r>
        <w:rPr>
          <w:rFonts w:hint="eastAsia" w:eastAsia="宋体" w:asciiTheme="minorEastAsia" w:hAnsiTheme="minorEastAsia" w:cstheme="minorEastAsia"/>
          <w:b/>
          <w:bCs/>
          <w:sz w:val="24"/>
          <w:szCs w:val="24"/>
          <w:highlight w:val="none"/>
          <w:lang w:val="en-US" w:eastAsia="zh-CN"/>
        </w:rPr>
        <w:t xml:space="preserve">需功能演示</w:t>
      </w:r>
      <w:r>
        <w:rPr>
          <w:rFonts w:hint="eastAsia" w:eastAsia="宋体" w:asciiTheme="minorEastAsia" w:hAnsiTheme="minorEastAsia" w:cstheme="minorEastAsia"/>
          <w:b/>
          <w:bCs/>
          <w:sz w:val="24"/>
          <w:szCs w:val="24"/>
          <w:highlight w:val="none"/>
          <w:lang w:eastAsia="zh-CN"/>
        </w:rPr>
        <w:t xml:space="preserve">）</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4.1.1.1</w:t>
      </w:r>
      <w:r>
        <w:rPr>
          <w:rFonts w:hint="eastAsia" w:asciiTheme="minorEastAsia" w:hAnsiTheme="minorEastAsia" w:eastAsiaTheme="minorEastAsia" w:cstheme="minorEastAsia"/>
          <w:sz w:val="24"/>
          <w:szCs w:val="24"/>
        </w:rPr>
        <w:t xml:space="preserve">全宗信息配置</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具备全宗信息配置功能，可配置信息项例如：全宗名称、全宗编号、辖区、责任者、全宗机构沿革、机构性质沿革、内设机构及主要职责、全宗档案基本情况、档案管理现状、其他信息，档案管理员能够查看、修改、停用、删除全宗信息。</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同时，系统需支持按全宗名称、全宗编号、是否有效进行条件查询。辖区需支持多选，项目打包后根据标段中辖区字段信息匹配归档到对应的全宗下。</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4.1.1.2</w:t>
      </w:r>
      <w:r>
        <w:rPr>
          <w:rFonts w:hint="eastAsia" w:asciiTheme="minorEastAsia" w:hAnsiTheme="minorEastAsia" w:eastAsiaTheme="minorEastAsia" w:cstheme="minorEastAsia"/>
          <w:sz w:val="24"/>
          <w:szCs w:val="24"/>
        </w:rPr>
        <w:t xml:space="preserve">关联案卷目录</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系统需具备关联案卷目录功能，档案管理员可新建全宗信息和案卷目录关联关系，并提供按照案卷目录名称和目录编号的查询功能。</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4.1.2</w:t>
      </w:r>
      <w:r>
        <w:rPr>
          <w:rFonts w:hint="eastAsia" w:asciiTheme="minorEastAsia" w:hAnsiTheme="minorEastAsia" w:eastAsiaTheme="minorEastAsia" w:cstheme="minorEastAsia"/>
          <w:b/>
          <w:bCs/>
          <w:sz w:val="24"/>
          <w:szCs w:val="24"/>
        </w:rPr>
        <w:t xml:space="preserve">案卷目录管理</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4.1.2.1</w:t>
      </w:r>
      <w:r>
        <w:rPr>
          <w:rFonts w:hint="eastAsia" w:asciiTheme="minorEastAsia" w:hAnsiTheme="minorEastAsia" w:eastAsiaTheme="minorEastAsia" w:cstheme="minorEastAsia"/>
          <w:sz w:val="24"/>
          <w:szCs w:val="24"/>
        </w:rPr>
        <w:t xml:space="preserve">案卷目录配置</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系统需具备案卷目录配置功能，可配置案卷目录信息例如：目录名称、目录编号、上级目录、目录排序、其他信息、案卷目录著录信息。</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系统需支持档案管理员新增案卷目录的子节点、查看案卷目录、修改案卷目录、删除/停用案卷目录，并按照目录名称、目录编号、是否有效进行查询。</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4.1.2.2</w:t>
      </w:r>
      <w:r>
        <w:rPr>
          <w:rFonts w:hint="eastAsia" w:asciiTheme="minorEastAsia" w:hAnsiTheme="minorEastAsia" w:eastAsiaTheme="minorEastAsia" w:cstheme="minorEastAsia"/>
          <w:sz w:val="24"/>
          <w:szCs w:val="24"/>
        </w:rPr>
        <w:t xml:space="preserve">文件目录关联</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系统需具备文件目录关联功能，档案管理员可新建案卷目录和文件目录关联关系，并提供按照文件目录名称和文件目录编号的查询功能。</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4.1.3</w:t>
      </w:r>
      <w:r>
        <w:rPr>
          <w:rFonts w:hint="eastAsia" w:asciiTheme="minorEastAsia" w:hAnsiTheme="minorEastAsia" w:eastAsiaTheme="minorEastAsia" w:cstheme="minorEastAsia"/>
          <w:b/>
          <w:bCs/>
          <w:sz w:val="24"/>
          <w:szCs w:val="24"/>
        </w:rPr>
        <w:t xml:space="preserve">文件目录管理</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系统需具备文件目录功能，支持对文件目录信息项进行配置，例如：目录名称、目录编号、其他信息。</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需支持档案管理员进行文件目录的详细配置、文件目录的修改、删除、停用操作，支持按照目录名称、目录编号、是否有效进行查询。</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4.1.4</w:t>
      </w:r>
      <w:r>
        <w:rPr>
          <w:rFonts w:hint="eastAsia" w:asciiTheme="minorEastAsia" w:hAnsiTheme="minorEastAsia" w:eastAsiaTheme="minorEastAsia" w:cstheme="minorEastAsia"/>
          <w:b/>
          <w:bCs/>
          <w:sz w:val="24"/>
          <w:szCs w:val="24"/>
        </w:rPr>
        <w:t xml:space="preserve">配置文件管理</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系统需支持档案管理员查看所有配置文件信息，并可按照文件目录编号、文件目录名称进行查询。系统需提供配置文件的模板导出、配置导出功能。</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4.1.5</w:t>
      </w:r>
      <w:r>
        <w:rPr>
          <w:rFonts w:hint="eastAsia" w:asciiTheme="minorEastAsia" w:hAnsiTheme="minorEastAsia" w:eastAsiaTheme="minorEastAsia" w:cstheme="minorEastAsia"/>
          <w:b/>
          <w:bCs/>
          <w:sz w:val="24"/>
          <w:szCs w:val="24"/>
        </w:rPr>
        <w:t xml:space="preserve">检测配置</w:t>
      </w:r>
      <w:r/>
    </w:p>
    <w:p>
      <w:pPr>
        <w:pStyle w:val="1033"/>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系统需支持按检测要求划分详细检测项目，</w:t>
      </w:r>
      <w:r>
        <w:rPr>
          <w:rFonts w:hint="eastAsia" w:asciiTheme="minorEastAsia" w:hAnsiTheme="minorEastAsia" w:cstheme="minorEastAsia"/>
          <w:sz w:val="24"/>
          <w:szCs w:val="24"/>
          <w:highlight w:val="none"/>
        </w:rPr>
        <w:t xml:space="preserve">支持自定义勾选是否需要进行档案真实性、完整性、可用性、安全性</w:t>
      </w:r>
      <w:r>
        <w:rPr>
          <w:rFonts w:hint="eastAsia" w:asciiTheme="minorEastAsia" w:hAnsiTheme="minorEastAsia" w:eastAsiaTheme="minorEastAsia" w:cstheme="minorEastAsia"/>
          <w:sz w:val="24"/>
          <w:szCs w:val="24"/>
          <w:highlight w:val="none"/>
        </w:rPr>
        <w:t xml:space="preserve">检测，档案管理员可按照实际检测需求挑选需要的检测项目</w:t>
      </w:r>
      <w:r>
        <w:rPr>
          <w:rFonts w:hint="eastAsia" w:asciiTheme="minorEastAsia" w:hAnsiTheme="minorEastAsia" w:cstheme="minorEastAsia"/>
          <w:sz w:val="24"/>
          <w:szCs w:val="24"/>
          <w:highlight w:val="none"/>
        </w:rPr>
        <w:t xml:space="preserve">进一步</w:t>
      </w:r>
      <w:r>
        <w:rPr>
          <w:rFonts w:hint="eastAsia" w:asciiTheme="minorEastAsia" w:hAnsiTheme="minorEastAsia" w:eastAsiaTheme="minorEastAsia" w:cstheme="minorEastAsia"/>
          <w:sz w:val="24"/>
          <w:szCs w:val="24"/>
          <w:highlight w:val="none"/>
        </w:rPr>
        <w:t xml:space="preserve">配置</w:t>
      </w:r>
      <w:r>
        <w:rPr>
          <w:rFonts w:hint="eastAsia" w:asciiTheme="minorEastAsia" w:hAnsiTheme="minorEastAsia" w:cstheme="minorEastAsia"/>
          <w:sz w:val="24"/>
          <w:szCs w:val="24"/>
          <w:highlight w:val="none"/>
        </w:rPr>
        <w:t xml:space="preserve">，例如电子文件来源真实性、电子文件内容一致性、保存信息包真实性</w:t>
      </w:r>
      <w:r>
        <w:rPr>
          <w:rFonts w:hint="eastAsia" w:asciiTheme="minorEastAsia" w:hAnsiTheme="minorEastAsia" w:eastAsiaTheme="minorEastAsia" w:cstheme="minorEastAsia"/>
          <w:sz w:val="24"/>
          <w:szCs w:val="24"/>
          <w:highlight w:val="none"/>
        </w:rPr>
        <w:t xml:space="preserve">。</w:t>
      </w:r>
      <w:r/>
    </w:p>
    <w:p>
      <w:pPr>
        <w:pStyle w:val="742"/>
        <w:rPr>
          <w:rFonts w:hint="eastAsia" w:eastAsia="宋体" w:asciiTheme="minorEastAsia" w:hAnsiTheme="minorEastAsia" w:cstheme="minorEastAsia"/>
          <w:b/>
          <w:bCs/>
          <w:sz w:val="24"/>
          <w:szCs w:val="24"/>
          <w:lang w:eastAsia="zh-CN"/>
        </w:rPr>
      </w:pPr>
      <w:r>
        <w:rPr>
          <w:rFonts w:hint="eastAsia" w:ascii="宋体" w:hAnsi="宋体" w:eastAsia="宋体" w:cs="宋体"/>
          <w:b/>
          <w:bCs/>
          <w:sz w:val="24"/>
          <w:szCs w:val="24"/>
          <w:lang w:val="en-US" w:eastAsia="zh-CN"/>
        </w:rPr>
        <w:t xml:space="preserve">4.2</w:t>
      </w:r>
      <w:r>
        <w:rPr>
          <w:rFonts w:hint="eastAsia" w:asciiTheme="minorEastAsia" w:hAnsiTheme="minorEastAsia" w:eastAsiaTheme="minorEastAsia" w:cstheme="minorEastAsia"/>
          <w:b/>
          <w:bCs/>
          <w:sz w:val="24"/>
          <w:szCs w:val="24"/>
        </w:rPr>
        <w:t xml:space="preserve">档案接收</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工作人员可以通过电子档案管理系统的数据采集子系统实现项目资料收集并进行档案接收、档案接收变更、项目打包情况、档案征集管理操作。</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4.2.1</w:t>
      </w:r>
      <w:r>
        <w:rPr>
          <w:rFonts w:hint="eastAsia" w:asciiTheme="minorEastAsia" w:hAnsiTheme="minorEastAsia" w:eastAsiaTheme="minorEastAsia" w:cstheme="minorEastAsia"/>
          <w:b/>
          <w:bCs/>
          <w:sz w:val="24"/>
          <w:szCs w:val="24"/>
        </w:rPr>
        <w:t xml:space="preserve">项目资料收集</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通过WebService统一的标准数据接口对接方式，以XML的数据交换格式实现与扬州市公共资源电子交易系统对接。</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将扬州市公共资源电子交易系统中已有的文件导入到档案管理系统中，提交给档案管理部门进行审核。</w:t>
      </w:r>
      <w:r/>
    </w:p>
    <w:p>
      <w:pPr>
        <w:pStyle w:val="743"/>
        <w:rPr>
          <w:rFonts w:hint="eastAsia" w:eastAsia="宋体" w:asciiTheme="minorEastAsia" w:hAnsiTheme="minorEastAsia" w:cstheme="minorEastAsia"/>
          <w:b/>
          <w:bCs/>
          <w:sz w:val="24"/>
          <w:szCs w:val="24"/>
          <w:highlight w:val="none"/>
          <w:lang w:eastAsia="zh-CN"/>
        </w:rPr>
      </w:pPr>
      <w:r>
        <w:rPr>
          <w:rFonts w:hint="eastAsia" w:ascii="宋体" w:hAnsi="宋体" w:eastAsia="宋体" w:cs="宋体"/>
          <w:b/>
          <w:bCs/>
          <w:sz w:val="24"/>
          <w:szCs w:val="24"/>
          <w:lang w:val="en-US" w:eastAsia="zh-CN"/>
        </w:rPr>
        <w:t xml:space="preserve">4.2.2</w:t>
      </w:r>
      <w:r>
        <w:rPr>
          <w:rFonts w:hint="eastAsia" w:asciiTheme="minorEastAsia" w:hAnsiTheme="minorEastAsia" w:eastAsiaTheme="minorEastAsia" w:cstheme="minorEastAsia"/>
          <w:b/>
          <w:bCs/>
          <w:sz w:val="24"/>
          <w:szCs w:val="24"/>
        </w:rPr>
        <w:t xml:space="preserve">档案接收</w:t>
      </w:r>
      <w:r>
        <w:rPr>
          <w:rFonts w:hint="eastAsia" w:eastAsia="宋体" w:asciiTheme="minorEastAsia" w:hAnsiTheme="minorEastAsia" w:cstheme="minorEastAsia"/>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4.2.2.1-4.2.2.6</w:t>
      </w:r>
      <w:r>
        <w:rPr>
          <w:rFonts w:hint="eastAsia" w:eastAsia="宋体" w:asciiTheme="minorEastAsia" w:hAnsiTheme="minorEastAsia" w:cstheme="minorEastAsia"/>
          <w:b/>
          <w:bCs/>
          <w:sz w:val="24"/>
          <w:szCs w:val="24"/>
          <w:highlight w:val="none"/>
          <w:lang w:val="en-US" w:eastAsia="zh-CN"/>
        </w:rPr>
        <w:t xml:space="preserve">需功能演示</w:t>
      </w:r>
      <w:r>
        <w:rPr>
          <w:rFonts w:hint="eastAsia" w:eastAsia="宋体" w:asciiTheme="minorEastAsia" w:hAnsiTheme="minorEastAsia" w:cstheme="minorEastAsia"/>
          <w:b/>
          <w:bCs/>
          <w:sz w:val="24"/>
          <w:szCs w:val="24"/>
          <w:highlight w:val="none"/>
          <w:lang w:eastAsia="zh-CN"/>
        </w:rPr>
        <w:t xml:space="preserve">）</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在电子档案管理系统中接收到公共资源电子交易系统中的数据后，由档案管理员进行核验，审核通过后可进一步进行档案归档。</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4.2.2.1</w:t>
      </w:r>
      <w:r>
        <w:rPr>
          <w:rFonts w:hint="eastAsia" w:asciiTheme="minorEastAsia" w:hAnsiTheme="minorEastAsia" w:eastAsiaTheme="minorEastAsia" w:cstheme="minorEastAsia"/>
          <w:sz w:val="24"/>
          <w:szCs w:val="24"/>
        </w:rPr>
        <w:t xml:space="preserve">档案数据核验</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1、档案核验：在档案接收审核中，系统需支持档案管理员对档案数据进行核验，核验数据主要包括：名称、编号、类型、核验状态、是否允许借阅</w:t>
      </w:r>
      <w:r>
        <w:rPr>
          <w:rFonts w:hint="eastAsia" w:asciiTheme="minorEastAsia" w:hAnsiTheme="minorEastAsia" w:cstheme="minorEastAsia"/>
          <w:sz w:val="24"/>
          <w:szCs w:val="24"/>
          <w:lang w:val="en-US" w:eastAsia="zh-CN"/>
        </w:rPr>
        <w:t xml:space="preserve">/调</w:t>
      </w:r>
      <w:r>
        <w:rPr>
          <w:rFonts w:hint="eastAsia" w:asciiTheme="minorEastAsia" w:hAnsiTheme="minorEastAsia" w:eastAsiaTheme="minorEastAsia" w:cstheme="minorEastAsia"/>
          <w:sz w:val="24"/>
          <w:szCs w:val="24"/>
        </w:rPr>
        <w:t xml:space="preserve">、是否同步子项、其他信息。</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2、文件补录：在档案接收核验中，系统需支持工作人员补录档案文件内容信息及新增目录，在目录下新上传文件附件录入文件附件。</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4.2.2.2</w:t>
      </w:r>
      <w:r>
        <w:rPr>
          <w:rFonts w:hint="eastAsia" w:asciiTheme="minorEastAsia" w:hAnsiTheme="minorEastAsia" w:eastAsiaTheme="minorEastAsia" w:cstheme="minorEastAsia"/>
          <w:sz w:val="24"/>
          <w:szCs w:val="24"/>
        </w:rPr>
        <w:t xml:space="preserve">档案预览</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系统需支持档案管理员预归档审核时，可在线预览档案内容，分两块区域显示档案文件目录和档案文件内容。</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4.2.2.3</w:t>
      </w:r>
      <w:r>
        <w:rPr>
          <w:rFonts w:hint="eastAsia" w:asciiTheme="minorEastAsia" w:hAnsiTheme="minorEastAsia" w:eastAsiaTheme="minorEastAsia" w:cstheme="minorEastAsia"/>
          <w:sz w:val="24"/>
          <w:szCs w:val="24"/>
        </w:rPr>
        <w:t xml:space="preserve">档案审核</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若档案数据核验中存在不通过的信息，则无法通过档案审核，系统需支持档案管理员选择退回档案接收申请。</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在档案所有数据均通过核验后，档案管理员可填写处理意见并选择“同意”。</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4.2.2.4</w:t>
      </w:r>
      <w:r>
        <w:rPr>
          <w:rFonts w:hint="eastAsia" w:asciiTheme="minorEastAsia" w:hAnsiTheme="minorEastAsia" w:eastAsiaTheme="minorEastAsia" w:cstheme="minorEastAsia"/>
          <w:sz w:val="24"/>
          <w:szCs w:val="24"/>
        </w:rPr>
        <w:t xml:space="preserve">格式转换</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系统需具备电子档案格式转换功能，需支持对非规范格式的电子档案转换为PDF格式，可实现批量转换、单个文件转换，同时记录转换后的文件信息、操作人员信息、转换时间和转换结果，并生成转换结果报告单。</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4.2.2.5</w:t>
      </w:r>
      <w:r>
        <w:rPr>
          <w:rFonts w:hint="eastAsia" w:asciiTheme="minorEastAsia" w:hAnsiTheme="minorEastAsia" w:eastAsiaTheme="minorEastAsia" w:cstheme="minorEastAsia"/>
          <w:sz w:val="24"/>
          <w:szCs w:val="24"/>
        </w:rPr>
        <w:t xml:space="preserve">档案采集</w:t>
      </w:r>
      <w:r/>
    </w:p>
    <w:p>
      <w:pPr>
        <w:pStyle w:val="1033"/>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对于文书类型的非电子件档案归档，系统需具备档案采集功能，管理员可进行</w:t>
      </w:r>
      <w:r>
        <w:rPr>
          <w:rFonts w:hint="eastAsia" w:asciiTheme="minorEastAsia" w:hAnsiTheme="minorEastAsia" w:cstheme="minorEastAsia"/>
          <w:sz w:val="24"/>
          <w:szCs w:val="24"/>
          <w:highlight w:val="none"/>
        </w:rPr>
        <w:t xml:space="preserve">采集</w:t>
      </w:r>
      <w:r>
        <w:rPr>
          <w:rFonts w:hint="eastAsia" w:asciiTheme="minorEastAsia" w:hAnsiTheme="minorEastAsia" w:eastAsiaTheme="minorEastAsia" w:cstheme="minorEastAsia"/>
          <w:sz w:val="24"/>
          <w:szCs w:val="24"/>
          <w:highlight w:val="none"/>
        </w:rPr>
        <w:t xml:space="preserve">操作。</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4.2.2.6</w:t>
      </w:r>
      <w:r>
        <w:rPr>
          <w:rFonts w:hint="eastAsia" w:asciiTheme="minorEastAsia" w:hAnsiTheme="minorEastAsia" w:eastAsiaTheme="minorEastAsia" w:cstheme="minorEastAsia"/>
          <w:sz w:val="24"/>
          <w:szCs w:val="24"/>
        </w:rPr>
        <w:t xml:space="preserve">批量登记</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系统需具备档案批量登记功能，对符合条件的档案可进行批量登记接收，提升工作效率。</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4.2.3</w:t>
      </w:r>
      <w:r>
        <w:rPr>
          <w:rFonts w:hint="eastAsia" w:asciiTheme="minorEastAsia" w:hAnsiTheme="minorEastAsia" w:eastAsiaTheme="minorEastAsia" w:cstheme="minorEastAsia"/>
          <w:b/>
          <w:bCs/>
          <w:sz w:val="24"/>
          <w:szCs w:val="24"/>
        </w:rPr>
        <w:t xml:space="preserve">档案接收变更</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在公共资源电子交易系统的原始数据发生变更时，档案管理员审核预归档变更申请，更新电子档案管理系统中对应的档案数据。</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4.2.3.1</w:t>
      </w:r>
      <w:r>
        <w:rPr>
          <w:rFonts w:hint="eastAsia" w:asciiTheme="minorEastAsia" w:hAnsiTheme="minorEastAsia" w:eastAsiaTheme="minorEastAsia" w:cstheme="minorEastAsia"/>
          <w:sz w:val="24"/>
          <w:szCs w:val="24"/>
        </w:rPr>
        <w:t xml:space="preserve">档案接收变更核验</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1、档案核验：在档案接收变更审核中，系统需支持档案管理员对档案数据进行核验，核验数据主要包括：名称、编号、类型、核验状态、是否允许借阅</w:t>
      </w:r>
      <w:r>
        <w:rPr>
          <w:rFonts w:hint="eastAsia" w:asciiTheme="minorEastAsia" w:hAnsiTheme="minorEastAsia" w:cstheme="minorEastAsia"/>
          <w:sz w:val="24"/>
          <w:szCs w:val="24"/>
          <w:lang w:val="en-US" w:eastAsia="zh-CN"/>
        </w:rPr>
        <w:t xml:space="preserve">/调</w:t>
      </w:r>
      <w:r>
        <w:rPr>
          <w:rFonts w:hint="eastAsia" w:asciiTheme="minorEastAsia" w:hAnsiTheme="minorEastAsia" w:eastAsiaTheme="minorEastAsia" w:cstheme="minorEastAsia"/>
          <w:sz w:val="24"/>
          <w:szCs w:val="24"/>
        </w:rPr>
        <w:t xml:space="preserve">、是否同步子项、其他信息。</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2、文件补录：在档案接收变更审核中，系统系支持档案管理员补录档案文件内容信息，并在目录下新上传文件录入文件。</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4.2.3.2</w:t>
      </w:r>
      <w:r>
        <w:rPr>
          <w:rFonts w:hint="eastAsia" w:asciiTheme="minorEastAsia" w:hAnsiTheme="minorEastAsia" w:eastAsiaTheme="minorEastAsia" w:cstheme="minorEastAsia"/>
          <w:sz w:val="24"/>
          <w:szCs w:val="24"/>
        </w:rPr>
        <w:t xml:space="preserve">档案接收变更预览</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系统需支持档案管理员预归档变更审核时，可在线预览档案内容信息，分两块区域显示档案文件目录和档案文件内容。</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4.2.3.3</w:t>
      </w:r>
      <w:r>
        <w:rPr>
          <w:rFonts w:hint="eastAsia" w:asciiTheme="minorEastAsia" w:hAnsiTheme="minorEastAsia" w:eastAsiaTheme="minorEastAsia" w:cstheme="minorEastAsia"/>
          <w:sz w:val="24"/>
          <w:szCs w:val="24"/>
        </w:rPr>
        <w:t xml:space="preserve">档案接收变更审核</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若档案数据核验中存在不通过的信息，则无法通过档案审核，系统需支持档案管理员选择退回预归档变更申请。</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在档案所有数据均通过核验后，档案管理员可填写处理意见并通过档案接收变更审核。</w:t>
      </w:r>
      <w:r/>
    </w:p>
    <w:p>
      <w:pPr>
        <w:pStyle w:val="743"/>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4.2.4</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档案征集管理</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系统需具备档案征集管理功能，支持对征集的档案进行质量检测、鉴定、分类、编目、赋予唯一标识。</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同时，需支持征集的档案与馆藏其他门类档案的融合管理，具备对征集档案进行著录、标引、检索、查阅、统计以及授权访问。</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4.2.5</w:t>
      </w:r>
      <w:r>
        <w:rPr>
          <w:rFonts w:hint="eastAsia" w:asciiTheme="minorEastAsia" w:hAnsiTheme="minorEastAsia" w:eastAsiaTheme="minorEastAsia" w:cstheme="minorEastAsia"/>
          <w:b/>
          <w:bCs/>
          <w:sz w:val="24"/>
          <w:szCs w:val="24"/>
        </w:rPr>
        <w:t xml:space="preserve">项目打包情况</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系统需支持以列表形式直观展现项目打包情况，方便跟踪档案打包情况，及时查看项目的归档进展。</w:t>
      </w:r>
      <w:r/>
    </w:p>
    <w:p>
      <w:pPr>
        <w:pStyle w:val="742"/>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4.3</w:t>
      </w:r>
      <w:r>
        <w:rPr>
          <w:rFonts w:hint="eastAsia" w:asciiTheme="minorEastAsia" w:hAnsiTheme="minorEastAsia" w:eastAsiaTheme="minorEastAsia" w:cstheme="minorEastAsia"/>
          <w:b/>
          <w:bCs/>
          <w:sz w:val="24"/>
          <w:szCs w:val="24"/>
        </w:rPr>
        <w:t xml:space="preserve">档案归档</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档案管理员可利用电子档案管理系统的档案归档完成归档审批、归档变更审批和档案查阅，对已预归档成功的档案进行归档审核，通过后能够借阅</w:t>
      </w:r>
      <w:r>
        <w:rPr>
          <w:rFonts w:hint="eastAsia" w:asciiTheme="minorEastAsia" w:hAnsiTheme="minorEastAsia" w:cstheme="minorEastAsia"/>
          <w:sz w:val="24"/>
          <w:szCs w:val="24"/>
          <w:lang w:val="en-US" w:eastAsia="zh-CN"/>
        </w:rPr>
        <w:t xml:space="preserve">/调</w:t>
      </w:r>
      <w:r>
        <w:rPr>
          <w:rFonts w:hint="eastAsia" w:asciiTheme="minorEastAsia" w:hAnsiTheme="minorEastAsia" w:eastAsiaTheme="minorEastAsia" w:cstheme="minorEastAsia"/>
          <w:sz w:val="24"/>
          <w:szCs w:val="24"/>
        </w:rPr>
        <w:t xml:space="preserve">使用；档案管理员和中心领导能够直接查阅归档完成的档案数据，查看不同的交易类型归档档案数量。</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4.3.1</w:t>
      </w:r>
      <w:r>
        <w:rPr>
          <w:rFonts w:hint="eastAsia" w:asciiTheme="minorEastAsia" w:hAnsiTheme="minorEastAsia" w:eastAsiaTheme="minorEastAsia" w:cstheme="minorEastAsia"/>
          <w:b/>
          <w:bCs/>
          <w:sz w:val="24"/>
          <w:szCs w:val="24"/>
        </w:rPr>
        <w:t xml:space="preserve">档案归档审批</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4.3.1.1</w:t>
      </w:r>
      <w:r>
        <w:rPr>
          <w:rFonts w:hint="eastAsia" w:asciiTheme="minorEastAsia" w:hAnsiTheme="minorEastAsia" w:eastAsiaTheme="minorEastAsia" w:cstheme="minorEastAsia"/>
          <w:sz w:val="24"/>
          <w:szCs w:val="24"/>
        </w:rPr>
        <w:t xml:space="preserve">新增归档申请</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具备新增归档申请功能，在档案信息完成预归档后，在新增归档申请列表进行展示，档案管理员选择需要归档的档案信息并填写其对应的题名、管理期限、档案所属单位、归档意见，提交归档申请，中心领导审核通过后完成档案归档。</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4.3.1.2</w:t>
      </w:r>
      <w:r>
        <w:rPr>
          <w:rFonts w:hint="eastAsia" w:asciiTheme="minorEastAsia" w:hAnsiTheme="minorEastAsia" w:eastAsiaTheme="minorEastAsia" w:cstheme="minorEastAsia"/>
          <w:sz w:val="24"/>
          <w:szCs w:val="24"/>
        </w:rPr>
        <w:t xml:space="preserve">删除归档申请</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对于已提交但未审核或者作废的归档申请，系统需支持档案管理员删除当前归档申请记录，删除后可重新进行归档申请。</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4.3.1.3</w:t>
      </w:r>
      <w:r>
        <w:rPr>
          <w:rFonts w:hint="eastAsia" w:asciiTheme="minorEastAsia" w:hAnsiTheme="minorEastAsia" w:eastAsiaTheme="minorEastAsia" w:cstheme="minorEastAsia"/>
          <w:sz w:val="24"/>
          <w:szCs w:val="24"/>
        </w:rPr>
        <w:t xml:space="preserve">档案归档审批</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系统需支持中心领导查看所有归档申请并预览档案信息，查看各文件目录核验信息，中心领导同意后完成档案归档操作。</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4.3.2</w:t>
      </w:r>
      <w:r>
        <w:rPr>
          <w:rFonts w:hint="eastAsia" w:asciiTheme="minorEastAsia" w:hAnsiTheme="minorEastAsia" w:eastAsiaTheme="minorEastAsia" w:cstheme="minorEastAsia"/>
          <w:b/>
          <w:bCs/>
          <w:sz w:val="24"/>
          <w:szCs w:val="24"/>
        </w:rPr>
        <w:t xml:space="preserve">归档变更审核</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4.3.2.1</w:t>
      </w:r>
      <w:r>
        <w:rPr>
          <w:rFonts w:hint="eastAsia" w:asciiTheme="minorEastAsia" w:hAnsiTheme="minorEastAsia" w:eastAsiaTheme="minorEastAsia" w:cstheme="minorEastAsia"/>
          <w:sz w:val="24"/>
          <w:szCs w:val="24"/>
        </w:rPr>
        <w:t xml:space="preserve">新增变更归档申请</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预归档变更审核通过后，系统需支持档案管理员新增变更归档申请，选择需要变更的档案信息，填写对应的题名、管理期限、档案所属单位、归档意见，提交中心领导进行审核。</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4.3.2.2</w:t>
      </w:r>
      <w:r>
        <w:rPr>
          <w:rFonts w:hint="eastAsia" w:asciiTheme="minorEastAsia" w:hAnsiTheme="minorEastAsia" w:eastAsiaTheme="minorEastAsia" w:cstheme="minorEastAsia"/>
          <w:sz w:val="24"/>
          <w:szCs w:val="24"/>
        </w:rPr>
        <w:t xml:space="preserve">删除变更归档申请</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对于编辑中和审核不通过的变更归档申请，系统需支持档案管理员删除对应的申请信息记录并重新发起变更归档申请，提交中心领导审核。</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4.3.2.3</w:t>
      </w:r>
      <w:r>
        <w:rPr>
          <w:rFonts w:hint="eastAsia" w:asciiTheme="minorEastAsia" w:hAnsiTheme="minorEastAsia" w:eastAsiaTheme="minorEastAsia" w:cstheme="minorEastAsia"/>
          <w:sz w:val="24"/>
          <w:szCs w:val="24"/>
        </w:rPr>
        <w:t xml:space="preserve">变更归档审批</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系统需支持中心领导查看申请变更归档信息、各文件目录核验信息。中心领导同意后完成档案归档操作，不同意则将归档申请退还给档案管理员，由档案管理员重新申请。</w:t>
      </w:r>
      <w:r/>
    </w:p>
    <w:p>
      <w:pPr>
        <w:pStyle w:val="743"/>
        <w:rPr>
          <w:rFonts w:hint="eastAsia" w:eastAsia="宋体" w:asciiTheme="minorEastAsia" w:hAnsiTheme="minorEastAsia" w:cstheme="minorEastAsia"/>
          <w:b/>
          <w:bCs/>
          <w:sz w:val="24"/>
          <w:szCs w:val="24"/>
          <w:highlight w:val="none"/>
          <w:lang w:eastAsia="zh-CN"/>
        </w:rPr>
      </w:pPr>
      <w:r>
        <w:rPr>
          <w:rFonts w:hint="eastAsia" w:ascii="宋体" w:hAnsi="宋体" w:eastAsia="宋体" w:cs="宋体"/>
          <w:b/>
          <w:bCs/>
          <w:sz w:val="24"/>
          <w:szCs w:val="24"/>
          <w:lang w:val="en-US" w:eastAsia="zh-CN"/>
        </w:rPr>
        <w:t xml:space="preserve">4.3.3</w:t>
      </w:r>
      <w:r>
        <w:rPr>
          <w:rFonts w:hint="eastAsia" w:asciiTheme="minorEastAsia" w:hAnsiTheme="minorEastAsia" w:eastAsiaTheme="minorEastAsia" w:cstheme="minorEastAsia"/>
          <w:b/>
          <w:bCs/>
          <w:sz w:val="24"/>
          <w:szCs w:val="24"/>
        </w:rPr>
        <w:t xml:space="preserve">离线归档</w:t>
      </w:r>
      <w:r>
        <w:rPr>
          <w:rFonts w:hint="eastAsia" w:eastAsia="宋体" w:asciiTheme="minorEastAsia" w:hAnsiTheme="minorEastAsia" w:cstheme="minorEastAsia"/>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4.3.3.1-4.3.3.2</w:t>
      </w:r>
      <w:r>
        <w:rPr>
          <w:rFonts w:hint="eastAsia" w:eastAsia="宋体" w:asciiTheme="minorEastAsia" w:hAnsiTheme="minorEastAsia" w:cstheme="minorEastAsia"/>
          <w:b/>
          <w:bCs/>
          <w:sz w:val="24"/>
          <w:szCs w:val="24"/>
          <w:highlight w:val="none"/>
          <w:lang w:val="en-US" w:eastAsia="zh-CN"/>
        </w:rPr>
        <w:t xml:space="preserve">需功能演示</w:t>
      </w:r>
      <w:r>
        <w:rPr>
          <w:rFonts w:hint="eastAsia" w:eastAsia="宋体" w:asciiTheme="minorEastAsia" w:hAnsiTheme="minorEastAsia" w:cstheme="minorEastAsia"/>
          <w:b/>
          <w:bCs/>
          <w:sz w:val="24"/>
          <w:szCs w:val="24"/>
          <w:highlight w:val="none"/>
          <w:lang w:eastAsia="zh-CN"/>
        </w:rPr>
        <w:t xml:space="preserve">）</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4.3.3.1</w:t>
      </w:r>
      <w:r>
        <w:rPr>
          <w:rFonts w:hint="eastAsia" w:asciiTheme="minorEastAsia" w:hAnsiTheme="minorEastAsia" w:eastAsiaTheme="minorEastAsia" w:cstheme="minorEastAsia"/>
          <w:sz w:val="24"/>
          <w:szCs w:val="24"/>
        </w:rPr>
        <w:t xml:space="preserve">新增离线归档</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对于非电子件档案归档，系统需具备档案离线归档功能，填写对应题名、档案预编号、管理期限和档案所属单位后，使用高拍仪录入纸质文件，实现离线归档。</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4.3.3.2</w:t>
      </w:r>
      <w:r>
        <w:rPr>
          <w:rFonts w:hint="eastAsia" w:asciiTheme="minorEastAsia" w:hAnsiTheme="minorEastAsia" w:eastAsiaTheme="minorEastAsia" w:cstheme="minorEastAsia"/>
          <w:sz w:val="24"/>
          <w:szCs w:val="24"/>
        </w:rPr>
        <w:t xml:space="preserve">删除离线归档</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对于已提交但未审核或者作废的离线归档申请，系统需支持档案管理员删除当前离线归档记录，删除后档案管理员可重新进行离线归档新增。</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4.3.4</w:t>
      </w:r>
      <w:r>
        <w:rPr>
          <w:rFonts w:hint="eastAsia" w:asciiTheme="minorEastAsia" w:hAnsiTheme="minorEastAsia" w:eastAsiaTheme="minorEastAsia" w:cstheme="minorEastAsia"/>
          <w:b/>
          <w:bCs/>
          <w:sz w:val="24"/>
          <w:szCs w:val="24"/>
        </w:rPr>
        <w:t xml:space="preserve">档案追加</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4.3.4.1</w:t>
      </w:r>
      <w:r>
        <w:rPr>
          <w:rFonts w:hint="eastAsia" w:asciiTheme="minorEastAsia" w:hAnsiTheme="minorEastAsia" w:eastAsiaTheme="minorEastAsia" w:cstheme="minorEastAsia"/>
          <w:sz w:val="24"/>
          <w:szCs w:val="24"/>
        </w:rPr>
        <w:t xml:space="preserve">新增追加申请</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对于档案原件需要补充内容的，系统需支持档案管理员通过档案追加功能进行档案追加补充，在不变更原档案的档号、题名的基础下进行档案补充。</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4.3.4.2</w:t>
      </w:r>
      <w:r>
        <w:rPr>
          <w:rFonts w:hint="eastAsia" w:asciiTheme="minorEastAsia" w:hAnsiTheme="minorEastAsia" w:eastAsiaTheme="minorEastAsia" w:cstheme="minorEastAsia"/>
          <w:sz w:val="24"/>
          <w:szCs w:val="24"/>
        </w:rPr>
        <w:t xml:space="preserve">删除追加申请</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对于已提交但未审核或者作废的档案追加申请，系统需支持档案管理员删除当前追加申请记录，删除后可重新进行新增追加申请。</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4.3.5</w:t>
      </w:r>
      <w:r>
        <w:rPr>
          <w:rFonts w:hint="eastAsia" w:asciiTheme="minorEastAsia" w:hAnsiTheme="minorEastAsia" w:eastAsiaTheme="minorEastAsia" w:cstheme="minorEastAsia"/>
          <w:b/>
          <w:bCs/>
          <w:sz w:val="24"/>
          <w:szCs w:val="24"/>
        </w:rPr>
        <w:t xml:space="preserve">档案查阅</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4.3.5.1</w:t>
      </w:r>
      <w:r>
        <w:rPr>
          <w:rFonts w:hint="eastAsia" w:asciiTheme="minorEastAsia" w:hAnsiTheme="minorEastAsia" w:eastAsiaTheme="minorEastAsia" w:cstheme="minorEastAsia"/>
          <w:sz w:val="24"/>
          <w:szCs w:val="24"/>
        </w:rPr>
        <w:t xml:space="preserve">在线查阅</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为档案管理员和中心领导提供档案在线查阅功能，展示所有已归档的信息项，例如：档号、题名、档案所属单位、保管期限、操作列，并支持按照归档开始时间、归档结束时间、档号、题名、交易类别进行查询。</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4.3.5.2</w:t>
      </w:r>
      <w:r>
        <w:rPr>
          <w:rFonts w:hint="eastAsia" w:asciiTheme="minorEastAsia" w:hAnsiTheme="minorEastAsia" w:eastAsiaTheme="minorEastAsia" w:cstheme="minorEastAsia"/>
          <w:sz w:val="24"/>
          <w:szCs w:val="24"/>
        </w:rPr>
        <w:t xml:space="preserve">Excel导出</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 xml:space="preserve">系统需</w:t>
      </w:r>
      <w:r>
        <w:rPr>
          <w:rFonts w:hint="eastAsia" w:asciiTheme="minorEastAsia" w:hAnsiTheme="minorEastAsia" w:cstheme="minorEastAsia"/>
          <w:sz w:val="24"/>
          <w:szCs w:val="24"/>
          <w:highlight w:val="none"/>
        </w:rPr>
        <w:t xml:space="preserve">具备</w:t>
      </w:r>
      <w:r>
        <w:rPr>
          <w:rFonts w:hint="eastAsia" w:asciiTheme="minorEastAsia" w:hAnsiTheme="minorEastAsia" w:eastAsiaTheme="minorEastAsia" w:cstheme="minorEastAsia"/>
          <w:sz w:val="24"/>
          <w:szCs w:val="24"/>
          <w:highlight w:val="none"/>
        </w:rPr>
        <w:t xml:space="preserve">档案信息Excel导出功能，可</w:t>
      </w:r>
      <w:r>
        <w:rPr>
          <w:rFonts w:hint="eastAsia" w:asciiTheme="minorEastAsia" w:hAnsiTheme="minorEastAsia" w:eastAsiaTheme="minorEastAsia" w:cstheme="minorEastAsia"/>
          <w:sz w:val="24"/>
          <w:szCs w:val="24"/>
        </w:rPr>
        <w:t xml:space="preserve">对选中的档案查阅信息进行下载，下载内容包括档号、题名、档案所属单位、版本、保管期限。</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4.3.6</w:t>
      </w:r>
      <w:r>
        <w:rPr>
          <w:rFonts w:hint="eastAsia" w:asciiTheme="minorEastAsia" w:hAnsiTheme="minorEastAsia" w:eastAsiaTheme="minorEastAsia" w:cstheme="minorEastAsia"/>
          <w:b/>
          <w:bCs/>
          <w:sz w:val="24"/>
          <w:szCs w:val="24"/>
        </w:rPr>
        <w:t xml:space="preserve">档案关联</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4.3.6.1</w:t>
      </w:r>
      <w:r>
        <w:rPr>
          <w:rFonts w:hint="eastAsia" w:asciiTheme="minorEastAsia" w:hAnsiTheme="minorEastAsia" w:eastAsiaTheme="minorEastAsia" w:cstheme="minorEastAsia"/>
          <w:sz w:val="24"/>
          <w:szCs w:val="24"/>
        </w:rPr>
        <w:t xml:space="preserve">新增档案关联</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系统需支持档案管理员挑选多个已归档电子档案、挑选关联标签并确认关联，以此建立档案关联关系。</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对于已建立电子档案之间的关联关系，在电子档案移动、修改、处置后能够进行自动及时更新。</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4.3.6.2</w:t>
      </w:r>
      <w:r>
        <w:rPr>
          <w:rFonts w:hint="eastAsia" w:asciiTheme="minorEastAsia" w:hAnsiTheme="minorEastAsia" w:eastAsiaTheme="minorEastAsia" w:cstheme="minorEastAsia"/>
          <w:sz w:val="24"/>
          <w:szCs w:val="24"/>
        </w:rPr>
        <w:t xml:space="preserve">取消关联</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系统需支持档案管理员可选中已关联档案并取消关联，删除该关联记录。</w:t>
      </w:r>
      <w:r/>
    </w:p>
    <w:p>
      <w:pPr>
        <w:pStyle w:val="742"/>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4.4</w:t>
      </w:r>
      <w:r>
        <w:rPr>
          <w:rFonts w:hint="eastAsia" w:asciiTheme="minorEastAsia" w:hAnsiTheme="minorEastAsia" w:eastAsiaTheme="minorEastAsia" w:cstheme="minorEastAsia"/>
          <w:b/>
          <w:bCs/>
          <w:sz w:val="24"/>
          <w:szCs w:val="24"/>
        </w:rPr>
        <w:t xml:space="preserve">档案检测</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系统在档案归档审批通过后，将自动提示档案管理员进行档案检测，档案管理员可主动在档案检测模块发起检测。</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在档案管理的任意时间，管理员可对已归档的档案发起人工检测，检测完成后生成检测报告。</w:t>
      </w:r>
      <w:r/>
    </w:p>
    <w:p>
      <w:pPr>
        <w:pStyle w:val="742"/>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4.5</w:t>
      </w:r>
      <w:r>
        <w:rPr>
          <w:rFonts w:hint="eastAsia" w:asciiTheme="minorEastAsia" w:hAnsiTheme="minorEastAsia" w:eastAsiaTheme="minorEastAsia" w:cstheme="minorEastAsia"/>
          <w:b/>
          <w:bCs/>
          <w:sz w:val="24"/>
          <w:szCs w:val="24"/>
        </w:rPr>
        <w:t xml:space="preserve">档案保存</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通过档案备份、档案恢复和档案监控，辅助实现档案长期保存。</w:t>
      </w:r>
      <w:r/>
    </w:p>
    <w:p>
      <w:pPr>
        <w:pStyle w:val="743"/>
        <w:rPr>
          <w:rFonts w:hint="eastAsia" w:eastAsia="宋体" w:asciiTheme="minorEastAsia" w:hAnsiTheme="minorEastAsia" w:cstheme="minorEastAsia"/>
          <w:b/>
          <w:bCs/>
          <w:sz w:val="24"/>
          <w:szCs w:val="24"/>
          <w:lang w:eastAsia="zh-CN"/>
        </w:rPr>
      </w:pPr>
      <w:r>
        <w:rPr>
          <w:rFonts w:hint="eastAsia" w:ascii="宋体" w:hAnsi="宋体" w:eastAsia="宋体" w:cs="宋体"/>
          <w:b/>
          <w:bCs/>
          <w:sz w:val="24"/>
          <w:szCs w:val="24"/>
          <w:lang w:val="en-US" w:eastAsia="zh-CN"/>
        </w:rPr>
        <w:t xml:space="preserve">4.5.1</w:t>
      </w:r>
      <w:r>
        <w:rPr>
          <w:rFonts w:hint="eastAsia" w:asciiTheme="minorEastAsia" w:hAnsiTheme="minorEastAsia" w:eastAsiaTheme="minorEastAsia" w:cstheme="minorEastAsia"/>
          <w:b/>
          <w:bCs/>
          <w:sz w:val="24"/>
          <w:szCs w:val="24"/>
        </w:rPr>
        <w:t xml:space="preserve">档案备份</w:t>
      </w:r>
      <w:r>
        <w:rPr>
          <w:rFonts w:hint="eastAsia" w:eastAsia="宋体" w:asciiTheme="minorEastAsia" w:hAnsiTheme="minorEastAsia" w:cstheme="minorEastAsia"/>
          <w:b/>
          <w:bCs/>
          <w:sz w:val="24"/>
          <w:szCs w:val="24"/>
          <w:highlight w:val="none"/>
          <w:lang w:eastAsia="zh-CN"/>
        </w:rPr>
        <w:t xml:space="preserve">（</w:t>
      </w:r>
      <w:r>
        <w:rPr>
          <w:rFonts w:hint="eastAsia" w:eastAsia="宋体" w:asciiTheme="minorEastAsia" w:hAnsiTheme="minorEastAsia" w:cstheme="minorEastAsia"/>
          <w:b/>
          <w:bCs/>
          <w:sz w:val="24"/>
          <w:szCs w:val="24"/>
          <w:highlight w:val="none"/>
          <w:lang w:val="en-US" w:eastAsia="zh-CN"/>
        </w:rPr>
        <w:t xml:space="preserve">需功能演示</w:t>
      </w:r>
      <w:r>
        <w:rPr>
          <w:rFonts w:hint="eastAsia" w:eastAsia="宋体" w:asciiTheme="minorEastAsia" w:hAnsiTheme="minorEastAsia" w:cstheme="minorEastAsia"/>
          <w:b/>
          <w:bCs/>
          <w:sz w:val="24"/>
          <w:szCs w:val="24"/>
          <w:highlight w:val="none"/>
          <w:lang w:eastAsia="zh-CN"/>
        </w:rPr>
        <w:t xml:space="preserve">）</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对电子档案备份、恢复策略进行配置与维护。针对电子档案数字对象、元数据、目录数据、电子档案管理过程信息进行自动备份，管理员可在后台配置新增档案备份管理菜单，用于查看每天档案备份情况，并可根据日期搜索，获取目标日期的备份情况。</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4.5.2</w:t>
      </w:r>
      <w:r>
        <w:rPr>
          <w:rFonts w:hint="eastAsia" w:asciiTheme="minorEastAsia" w:hAnsiTheme="minorEastAsia" w:eastAsiaTheme="minorEastAsia" w:cstheme="minorEastAsia"/>
          <w:b/>
          <w:bCs/>
          <w:sz w:val="24"/>
          <w:szCs w:val="24"/>
        </w:rPr>
        <w:t xml:space="preserve">档案恢复</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系统需具备档案恢复功能，若备份过的档案出现数据丢失，可使用备份数据进行档案恢复。</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4.5.3</w:t>
      </w:r>
      <w:r>
        <w:rPr>
          <w:rFonts w:hint="eastAsia" w:asciiTheme="minorEastAsia" w:hAnsiTheme="minorEastAsia" w:eastAsiaTheme="minorEastAsia" w:cstheme="minorEastAsia"/>
          <w:b/>
          <w:bCs/>
          <w:sz w:val="24"/>
          <w:szCs w:val="24"/>
        </w:rPr>
        <w:t xml:space="preserve">档案监控</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系统需支持对电子档案系统异常运行、电子档案非授权访问状况进行报告；对保管期限到期、存储空间不足、电子档案关联关系发生变化情况，进行自动提示；对在线用户及其存取访问情况进行监督、管理。</w:t>
      </w:r>
      <w:r/>
    </w:p>
    <w:p>
      <w:pPr>
        <w:pStyle w:val="742"/>
        <w:rPr>
          <w:rFonts w:asciiTheme="minorEastAsia" w:hAnsiTheme="minorEastAsia" w:eastAsiaTheme="minorEastAsia" w:cstheme="minorEastAsia"/>
          <w:sz w:val="24"/>
          <w:szCs w:val="24"/>
          <w:highlight w:val="none"/>
        </w:rPr>
      </w:pPr>
      <w:r>
        <w:rPr>
          <w:rFonts w:hint="eastAsia" w:ascii="宋体" w:hAnsi="宋体" w:eastAsia="宋体" w:cs="宋体"/>
          <w:b/>
          <w:bCs/>
          <w:sz w:val="24"/>
          <w:szCs w:val="24"/>
          <w:highlight w:val="none"/>
        </w:rPr>
        <w:t xml:space="preserve">4.6</w:t>
      </w:r>
      <w:r>
        <w:rPr>
          <w:rFonts w:hint="eastAsia" w:asciiTheme="minorEastAsia" w:hAnsiTheme="minorEastAsia" w:eastAsiaTheme="minorEastAsia" w:cstheme="minorEastAsia"/>
          <w:b/>
          <w:bCs/>
          <w:sz w:val="24"/>
          <w:szCs w:val="24"/>
          <w:highlight w:val="none"/>
        </w:rPr>
        <w:t xml:space="preserve">档案利用</w:t>
      </w:r>
      <w:r/>
    </w:p>
    <w:p>
      <w:pPr>
        <w:pStyle w:val="743"/>
        <w:rPr>
          <w:rFonts w:asciiTheme="minorEastAsia" w:hAnsiTheme="minorEastAsia" w:eastAsiaTheme="minorEastAsia" w:cstheme="minorEastAsia"/>
          <w:b/>
          <w:bCs/>
          <w:sz w:val="24"/>
          <w:szCs w:val="24"/>
          <w:highlight w:val="none"/>
        </w:rPr>
      </w:pPr>
      <w:r>
        <w:rPr>
          <w:rFonts w:hint="eastAsia" w:ascii="宋体" w:hAnsi="宋体" w:eastAsia="宋体" w:cs="宋体"/>
          <w:b/>
          <w:bCs/>
          <w:sz w:val="24"/>
          <w:szCs w:val="24"/>
          <w:highlight w:val="none"/>
        </w:rPr>
        <w:t xml:space="preserve">4.6.1</w:t>
      </w:r>
      <w:r>
        <w:rPr>
          <w:rFonts w:hint="eastAsia" w:asciiTheme="minorEastAsia" w:hAnsiTheme="minorEastAsia" w:eastAsiaTheme="minorEastAsia" w:cstheme="minorEastAsia"/>
          <w:b/>
          <w:bCs/>
          <w:sz w:val="24"/>
          <w:szCs w:val="24"/>
          <w:highlight w:val="none"/>
        </w:rPr>
        <w:t xml:space="preserve">借阅/调情况查看</w:t>
      </w:r>
      <w:r/>
    </w:p>
    <w:p>
      <w:pPr>
        <w:pStyle w:val="1033"/>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系统需支持档案管理员在线查看档案借阅/</w:t>
      </w:r>
      <w:r>
        <w:rPr>
          <w:rFonts w:asciiTheme="minorEastAsia" w:hAnsiTheme="minorEastAsia" w:eastAsiaTheme="minorEastAsia" w:cstheme="minorEastAsia"/>
          <w:sz w:val="24"/>
          <w:szCs w:val="24"/>
          <w:highlight w:val="none"/>
        </w:rPr>
        <w:t xml:space="preserve">调</w:t>
      </w:r>
      <w:r>
        <w:rPr>
          <w:rFonts w:hint="eastAsia" w:asciiTheme="minorEastAsia" w:hAnsiTheme="minorEastAsia" w:eastAsiaTheme="minorEastAsia" w:cstheme="minorEastAsia"/>
          <w:sz w:val="24"/>
          <w:szCs w:val="24"/>
          <w:highlight w:val="none"/>
        </w:rPr>
        <w:t xml:space="preserve">情况，展示已归档档案信息，并可详细查看档案的借阅/调情况，例如：借阅/调者、借阅/调时间。</w:t>
      </w:r>
      <w:r/>
    </w:p>
    <w:p>
      <w:pPr>
        <w:pStyle w:val="743"/>
        <w:rPr>
          <w:rFonts w:hint="eastAsia" w:eastAsia="宋体" w:asciiTheme="minorEastAsia" w:hAnsiTheme="minorEastAsia" w:cstheme="minorEastAsia"/>
          <w:b/>
          <w:bCs/>
          <w:sz w:val="24"/>
          <w:szCs w:val="24"/>
          <w:highlight w:val="none"/>
          <w:lang w:eastAsia="zh-CN"/>
        </w:rPr>
      </w:pPr>
      <w:r>
        <w:rPr>
          <w:rFonts w:hint="eastAsia" w:ascii="宋体" w:hAnsi="宋体" w:eastAsia="宋体" w:cs="宋体"/>
          <w:b/>
          <w:bCs/>
          <w:sz w:val="24"/>
          <w:szCs w:val="24"/>
          <w:highlight w:val="none"/>
        </w:rPr>
        <w:t xml:space="preserve">4.6.2</w:t>
      </w:r>
      <w:r>
        <w:rPr>
          <w:rFonts w:hint="eastAsia" w:asciiTheme="minorEastAsia" w:hAnsiTheme="minorEastAsia" w:eastAsiaTheme="minorEastAsia" w:cstheme="minorEastAsia"/>
          <w:b/>
          <w:bCs/>
          <w:sz w:val="24"/>
          <w:szCs w:val="24"/>
          <w:highlight w:val="none"/>
        </w:rPr>
        <w:t xml:space="preserve">档案借阅</w:t>
      </w:r>
      <w:r>
        <w:rPr>
          <w:rFonts w:hint="eastAsia" w:eastAsia="宋体" w:asciiTheme="minorEastAsia" w:hAnsiTheme="minorEastAsia" w:cstheme="minorEastAsia"/>
          <w:b/>
          <w:bCs/>
          <w:sz w:val="24"/>
          <w:szCs w:val="24"/>
          <w:highlight w:val="none"/>
        </w:rPr>
        <w:t xml:space="preserve">/调</w:t>
      </w:r>
      <w:r>
        <w:rPr>
          <w:rFonts w:hint="eastAsia" w:eastAsia="宋体" w:asciiTheme="minorEastAsia" w:hAnsiTheme="minorEastAsia" w:cstheme="minorEastAsia"/>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4.6.2.1-4.6.2.3</w:t>
      </w:r>
      <w:r>
        <w:rPr>
          <w:rFonts w:hint="eastAsia" w:eastAsia="宋体" w:asciiTheme="minorEastAsia" w:hAnsiTheme="minorEastAsia" w:cstheme="minorEastAsia"/>
          <w:b/>
          <w:bCs/>
          <w:sz w:val="24"/>
          <w:szCs w:val="24"/>
          <w:highlight w:val="none"/>
          <w:lang w:val="en-US" w:eastAsia="zh-CN"/>
        </w:rPr>
        <w:t xml:space="preserve">需功能演示</w:t>
      </w:r>
      <w:r>
        <w:rPr>
          <w:rFonts w:hint="eastAsia" w:eastAsia="宋体" w:asciiTheme="minorEastAsia" w:hAnsiTheme="minorEastAsia" w:cstheme="minorEastAsia"/>
          <w:b/>
          <w:bCs/>
          <w:sz w:val="24"/>
          <w:szCs w:val="24"/>
          <w:highlight w:val="none"/>
          <w:lang w:eastAsia="zh-CN"/>
        </w:rPr>
        <w:t xml:space="preserve">）</w:t>
      </w:r>
      <w:r/>
    </w:p>
    <w:p>
      <w:pPr>
        <w:pStyle w:val="744"/>
        <w:rPr>
          <w:rFonts w:asciiTheme="minorEastAsia" w:hAnsiTheme="minorEastAsia" w:eastAsiaTheme="minorEastAsia" w:cstheme="minorEastAsia"/>
          <w:sz w:val="24"/>
          <w:szCs w:val="24"/>
          <w:highlight w:val="none"/>
        </w:rPr>
      </w:pPr>
      <w:r>
        <w:rPr>
          <w:rFonts w:hint="eastAsia" w:ascii="宋体" w:hAnsi="宋体" w:eastAsia="宋体" w:cs="宋体"/>
          <w:sz w:val="24"/>
          <w:szCs w:val="24"/>
          <w:highlight w:val="none"/>
        </w:rPr>
        <w:t xml:space="preserve">4.6.2.1</w:t>
      </w:r>
      <w:r>
        <w:rPr>
          <w:rFonts w:hint="eastAsia" w:asciiTheme="minorEastAsia" w:hAnsiTheme="minorEastAsia" w:eastAsiaTheme="minorEastAsia" w:cstheme="minorEastAsia"/>
          <w:sz w:val="24"/>
          <w:szCs w:val="24"/>
          <w:highlight w:val="none"/>
        </w:rPr>
        <w:t xml:space="preserve">新增借阅</w:t>
      </w:r>
      <w:r>
        <w:rPr>
          <w:rFonts w:hint="eastAsia" w:eastAsia="宋体" w:asciiTheme="minorEastAsia" w:hAnsiTheme="minorEastAsia" w:cstheme="minorEastAsia"/>
          <w:sz w:val="24"/>
          <w:szCs w:val="24"/>
          <w:highlight w:val="none"/>
        </w:rPr>
        <w:t xml:space="preserve">/调</w:t>
      </w:r>
      <w:r>
        <w:rPr>
          <w:rFonts w:hint="eastAsia" w:asciiTheme="minorEastAsia" w:hAnsiTheme="minorEastAsia" w:eastAsiaTheme="minorEastAsia" w:cstheme="minorEastAsia"/>
          <w:sz w:val="24"/>
          <w:szCs w:val="24"/>
          <w:highlight w:val="none"/>
        </w:rPr>
        <w:t xml:space="preserve">申请</w:t>
      </w:r>
      <w:r/>
    </w:p>
    <w:p>
      <w:pPr>
        <w:pStyle w:val="1033"/>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系统需支持档案“借阅”和“借调”两种。</w:t>
      </w:r>
      <w:r/>
    </w:p>
    <w:p>
      <w:pPr>
        <w:pStyle w:val="1033"/>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档案借阅</w:t>
      </w:r>
      <w:r>
        <w:rPr>
          <w:rFonts w:hint="eastAsia" w:asciiTheme="minorEastAsia" w:hAnsiTheme="minorEastAsia" w:cstheme="minorEastAsia"/>
          <w:sz w:val="24"/>
          <w:szCs w:val="24"/>
          <w:highlight w:val="none"/>
          <w:lang w:val="en-US" w:eastAsia="zh-CN"/>
        </w:rPr>
        <w:t xml:space="preserve">/调</w:t>
      </w:r>
      <w:r>
        <w:rPr>
          <w:rFonts w:hint="eastAsia" w:asciiTheme="minorEastAsia" w:hAnsiTheme="minorEastAsia" w:eastAsiaTheme="minorEastAsia" w:cstheme="minorEastAsia"/>
          <w:sz w:val="24"/>
          <w:szCs w:val="24"/>
          <w:highlight w:val="none"/>
        </w:rPr>
        <w:t xml:space="preserve">者选择需要借阅/调档案中的具体内容、填写借阅/调单位名称、联系电话、用途并设置开始时间和具体使用天数，上传借阅/调依据文件后提交审核。</w:t>
      </w:r>
      <w:r/>
    </w:p>
    <w:p>
      <w:pPr>
        <w:pStyle w:val="1033"/>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在数据核验时设置为不允许借阅/调的文件，挑选借阅/调档案信息中不显示，无法供档案借阅/调者借阅/调。</w:t>
      </w:r>
      <w:r/>
    </w:p>
    <w:p>
      <w:pPr>
        <w:pStyle w:val="744"/>
        <w:rPr>
          <w:rFonts w:asciiTheme="minorEastAsia" w:hAnsiTheme="minorEastAsia" w:eastAsiaTheme="minorEastAsia" w:cstheme="minorEastAsia"/>
          <w:sz w:val="24"/>
          <w:szCs w:val="24"/>
          <w:highlight w:val="none"/>
        </w:rPr>
      </w:pPr>
      <w:r>
        <w:rPr>
          <w:rFonts w:hint="eastAsia" w:ascii="宋体" w:hAnsi="宋体" w:eastAsia="宋体" w:cs="宋体"/>
          <w:sz w:val="24"/>
          <w:szCs w:val="24"/>
          <w:highlight w:val="none"/>
        </w:rPr>
        <w:t xml:space="preserve">4.6.2.2</w:t>
      </w:r>
      <w:r>
        <w:rPr>
          <w:rFonts w:hint="eastAsia" w:asciiTheme="minorEastAsia" w:hAnsiTheme="minorEastAsia" w:eastAsiaTheme="minorEastAsia" w:cstheme="minorEastAsia"/>
          <w:sz w:val="24"/>
          <w:szCs w:val="24"/>
          <w:highlight w:val="none"/>
        </w:rPr>
        <w:t xml:space="preserve">删除借阅</w:t>
      </w:r>
      <w:r>
        <w:rPr>
          <w:rFonts w:hint="eastAsia" w:eastAsia="宋体" w:asciiTheme="minorEastAsia" w:hAnsiTheme="minorEastAsia" w:cstheme="minorEastAsia"/>
          <w:sz w:val="24"/>
          <w:szCs w:val="24"/>
          <w:highlight w:val="none"/>
        </w:rPr>
        <w:t xml:space="preserve">/调</w:t>
      </w:r>
      <w:r>
        <w:rPr>
          <w:rFonts w:hint="eastAsia" w:asciiTheme="minorEastAsia" w:hAnsiTheme="minorEastAsia" w:eastAsiaTheme="minorEastAsia" w:cstheme="minorEastAsia"/>
          <w:sz w:val="24"/>
          <w:szCs w:val="24"/>
          <w:highlight w:val="none"/>
        </w:rPr>
        <w:t xml:space="preserve">申请</w:t>
      </w:r>
      <w:r/>
    </w:p>
    <w:p>
      <w:pPr>
        <w:pStyle w:val="1033"/>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系统需支持借阅/调者删除已发出的申请信息记录并重新发起借阅/调申请，提交档案管理员审核。</w:t>
      </w:r>
      <w:r/>
    </w:p>
    <w:p>
      <w:pPr>
        <w:pStyle w:val="744"/>
        <w:rPr>
          <w:rFonts w:asciiTheme="minorEastAsia" w:hAnsiTheme="minorEastAsia" w:eastAsiaTheme="minorEastAsia" w:cstheme="minorEastAsia"/>
          <w:sz w:val="24"/>
          <w:szCs w:val="24"/>
          <w:highlight w:val="none"/>
        </w:rPr>
      </w:pPr>
      <w:r>
        <w:rPr>
          <w:rFonts w:hint="eastAsia" w:ascii="宋体" w:hAnsi="宋体" w:eastAsia="宋体" w:cs="宋体"/>
          <w:sz w:val="24"/>
          <w:szCs w:val="24"/>
          <w:highlight w:val="none"/>
        </w:rPr>
        <w:t xml:space="preserve">4.6.2.3</w:t>
      </w:r>
      <w:r>
        <w:rPr>
          <w:rFonts w:hint="eastAsia" w:asciiTheme="minorEastAsia" w:hAnsiTheme="minorEastAsia" w:eastAsiaTheme="minorEastAsia" w:cstheme="minorEastAsia"/>
          <w:sz w:val="24"/>
          <w:szCs w:val="24"/>
          <w:highlight w:val="none"/>
        </w:rPr>
        <w:t xml:space="preserve">借阅</w:t>
      </w:r>
      <w:r>
        <w:rPr>
          <w:rFonts w:hint="eastAsia" w:eastAsia="宋体" w:asciiTheme="minorEastAsia" w:hAnsiTheme="minorEastAsia" w:cstheme="minorEastAsia"/>
          <w:sz w:val="24"/>
          <w:szCs w:val="24"/>
          <w:highlight w:val="none"/>
        </w:rPr>
        <w:t xml:space="preserve">/调</w:t>
      </w:r>
      <w:r>
        <w:rPr>
          <w:rFonts w:hint="eastAsia" w:asciiTheme="minorEastAsia" w:hAnsiTheme="minorEastAsia" w:eastAsiaTheme="minorEastAsia" w:cstheme="minorEastAsia"/>
          <w:sz w:val="24"/>
          <w:szCs w:val="24"/>
          <w:highlight w:val="none"/>
        </w:rPr>
        <w:t xml:space="preserve">申请审核</w:t>
      </w:r>
      <w:r/>
    </w:p>
    <w:p>
      <w:pPr>
        <w:pStyle w:val="1033"/>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提交借阅/调申请后，由档案管理员和中心领导进行审核，在借阅/调审核环节自动生成档案借阅/调明细表，档案管理员可查看借阅/调人提交的档案借阅/调依据文件，对档案借阅/调进行审核，审核通过后完成档案借阅/调。</w:t>
      </w:r>
      <w:r/>
    </w:p>
    <w:p>
      <w:pPr>
        <w:pStyle w:val="743"/>
        <w:rPr>
          <w:rFonts w:asciiTheme="minorEastAsia" w:hAnsiTheme="minorEastAsia" w:eastAsiaTheme="minorEastAsia" w:cstheme="minorEastAsia"/>
          <w:b/>
          <w:bCs/>
          <w:sz w:val="24"/>
          <w:szCs w:val="24"/>
          <w:highlight w:val="none"/>
        </w:rPr>
      </w:pPr>
      <w:r>
        <w:rPr>
          <w:rFonts w:hint="eastAsia" w:ascii="宋体" w:hAnsi="宋体" w:eastAsia="宋体" w:cs="宋体"/>
          <w:b/>
          <w:bCs/>
          <w:sz w:val="24"/>
          <w:szCs w:val="24"/>
          <w:highlight w:val="none"/>
        </w:rPr>
        <w:t xml:space="preserve">4.6.3</w:t>
      </w:r>
      <w:r>
        <w:rPr>
          <w:rFonts w:hint="eastAsia" w:asciiTheme="minorEastAsia" w:hAnsiTheme="minorEastAsia" w:eastAsiaTheme="minorEastAsia" w:cstheme="minorEastAsia"/>
          <w:b/>
          <w:bCs/>
          <w:sz w:val="24"/>
          <w:szCs w:val="24"/>
          <w:highlight w:val="none"/>
        </w:rPr>
        <w:t xml:space="preserve">借阅/调延期</w:t>
      </w:r>
      <w:r/>
    </w:p>
    <w:p>
      <w:pPr>
        <w:pStyle w:val="744"/>
        <w:rPr>
          <w:rFonts w:asciiTheme="minorEastAsia" w:hAnsiTheme="minorEastAsia" w:eastAsiaTheme="minorEastAsia" w:cstheme="minorEastAsia"/>
          <w:sz w:val="24"/>
          <w:szCs w:val="24"/>
          <w:highlight w:val="none"/>
        </w:rPr>
      </w:pPr>
      <w:r>
        <w:rPr>
          <w:rFonts w:hint="eastAsia" w:ascii="宋体" w:hAnsi="宋体" w:eastAsia="宋体" w:cs="宋体"/>
          <w:sz w:val="24"/>
          <w:szCs w:val="24"/>
          <w:highlight w:val="none"/>
        </w:rPr>
        <w:t xml:space="preserve">4.6.3.1</w:t>
      </w:r>
      <w:r>
        <w:rPr>
          <w:rFonts w:hint="eastAsia" w:asciiTheme="minorEastAsia" w:hAnsiTheme="minorEastAsia" w:eastAsiaTheme="minorEastAsia" w:cstheme="minorEastAsia"/>
          <w:sz w:val="24"/>
          <w:szCs w:val="24"/>
          <w:highlight w:val="none"/>
        </w:rPr>
        <w:t xml:space="preserve">新增延期申请</w:t>
      </w:r>
      <w:r/>
    </w:p>
    <w:p>
      <w:pPr>
        <w:pStyle w:val="1033"/>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系统需支持档案借阅/调者对借阅/调的档案进行延期，延长借阅/调时长。档案借阅/调者在选择需要延期的档案信息、填写延期时长后提交档案管理员审核。</w:t>
      </w:r>
      <w:r/>
    </w:p>
    <w:p>
      <w:pPr>
        <w:pStyle w:val="744"/>
        <w:rPr>
          <w:rFonts w:asciiTheme="minorEastAsia" w:hAnsiTheme="minorEastAsia" w:eastAsiaTheme="minorEastAsia" w:cstheme="minorEastAsia"/>
          <w:sz w:val="24"/>
          <w:szCs w:val="24"/>
          <w:highlight w:val="none"/>
        </w:rPr>
      </w:pPr>
      <w:r>
        <w:rPr>
          <w:rFonts w:hint="eastAsia" w:ascii="宋体" w:hAnsi="宋体" w:eastAsia="宋体" w:cs="宋体"/>
          <w:sz w:val="24"/>
          <w:szCs w:val="24"/>
          <w:highlight w:val="none"/>
        </w:rPr>
        <w:t xml:space="preserve">4.6.3.2</w:t>
      </w:r>
      <w:r>
        <w:rPr>
          <w:rFonts w:hint="eastAsia" w:asciiTheme="minorEastAsia" w:hAnsiTheme="minorEastAsia" w:eastAsiaTheme="minorEastAsia" w:cstheme="minorEastAsia"/>
          <w:sz w:val="24"/>
          <w:szCs w:val="24"/>
          <w:highlight w:val="none"/>
        </w:rPr>
        <w:t xml:space="preserve">删除延期申请</w:t>
      </w:r>
      <w:r/>
    </w:p>
    <w:p>
      <w:pPr>
        <w:pStyle w:val="1033"/>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系统需支持档案借阅/调者删除已发出的延期申请信息记录并重新发起延期申请，提交管理员审核。</w:t>
      </w:r>
      <w:r/>
    </w:p>
    <w:p>
      <w:pPr>
        <w:pStyle w:val="744"/>
        <w:rPr>
          <w:rFonts w:asciiTheme="minorEastAsia" w:hAnsiTheme="minorEastAsia" w:eastAsiaTheme="minorEastAsia" w:cstheme="minorEastAsia"/>
          <w:sz w:val="24"/>
          <w:szCs w:val="24"/>
          <w:highlight w:val="none"/>
        </w:rPr>
      </w:pPr>
      <w:r>
        <w:rPr>
          <w:rFonts w:hint="eastAsia" w:ascii="宋体" w:hAnsi="宋体" w:eastAsia="宋体" w:cs="宋体"/>
          <w:sz w:val="24"/>
          <w:szCs w:val="24"/>
          <w:highlight w:val="none"/>
        </w:rPr>
        <w:t xml:space="preserve">4.6.3.3</w:t>
      </w:r>
      <w:r>
        <w:rPr>
          <w:rFonts w:hint="eastAsia" w:asciiTheme="minorEastAsia" w:hAnsiTheme="minorEastAsia" w:eastAsiaTheme="minorEastAsia" w:cstheme="minorEastAsia"/>
          <w:sz w:val="24"/>
          <w:szCs w:val="24"/>
          <w:highlight w:val="none"/>
        </w:rPr>
        <w:t xml:space="preserve">延期申请审核</w:t>
      </w:r>
      <w:r/>
    </w:p>
    <w:p>
      <w:pPr>
        <w:pStyle w:val="1033"/>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在提交延期申请后，由档案管理员和中心领导进行审核，审核通过后完成档案延期操作，不通过则将延期申请退还给档案借阅/调者，由档案借阅/调者重新申请。</w:t>
      </w:r>
      <w:r/>
    </w:p>
    <w:p>
      <w:pPr>
        <w:pStyle w:val="743"/>
        <w:rPr>
          <w:rFonts w:asciiTheme="minorEastAsia" w:hAnsiTheme="minorEastAsia" w:eastAsiaTheme="minorEastAsia" w:cstheme="minorEastAsia"/>
          <w:b/>
          <w:bCs/>
          <w:sz w:val="24"/>
          <w:szCs w:val="24"/>
          <w:highlight w:val="none"/>
        </w:rPr>
      </w:pPr>
      <w:r>
        <w:rPr>
          <w:rFonts w:hint="eastAsia" w:ascii="宋体" w:hAnsi="宋体" w:eastAsia="宋体" w:cs="宋体"/>
          <w:b/>
          <w:bCs/>
          <w:sz w:val="24"/>
          <w:szCs w:val="24"/>
          <w:highlight w:val="none"/>
        </w:rPr>
        <w:t xml:space="preserve">4.6.4</w:t>
      </w:r>
      <w:r>
        <w:rPr>
          <w:rFonts w:hint="eastAsia" w:asciiTheme="minorEastAsia" w:hAnsiTheme="minorEastAsia" w:eastAsiaTheme="minorEastAsia" w:cstheme="minorEastAsia"/>
          <w:b/>
          <w:bCs/>
          <w:sz w:val="24"/>
          <w:szCs w:val="24"/>
          <w:highlight w:val="none"/>
        </w:rPr>
        <w:t xml:space="preserve">档案归还</w:t>
      </w:r>
      <w:r/>
    </w:p>
    <w:p>
      <w:pPr>
        <w:pStyle w:val="744"/>
        <w:rPr>
          <w:rFonts w:asciiTheme="minorEastAsia" w:hAnsiTheme="minorEastAsia" w:eastAsiaTheme="minorEastAsia" w:cstheme="minorEastAsia"/>
          <w:sz w:val="24"/>
          <w:szCs w:val="24"/>
          <w:highlight w:val="none"/>
        </w:rPr>
      </w:pPr>
      <w:r>
        <w:rPr>
          <w:rFonts w:hint="eastAsia" w:ascii="宋体" w:hAnsi="宋体" w:eastAsia="宋体" w:cs="宋体"/>
          <w:sz w:val="24"/>
          <w:szCs w:val="24"/>
          <w:highlight w:val="none"/>
        </w:rPr>
        <w:t xml:space="preserve">4.6.4.1</w:t>
      </w:r>
      <w:r>
        <w:rPr>
          <w:rFonts w:hint="eastAsia" w:asciiTheme="minorEastAsia" w:hAnsiTheme="minorEastAsia" w:eastAsiaTheme="minorEastAsia" w:cstheme="minorEastAsia"/>
          <w:sz w:val="24"/>
          <w:szCs w:val="24"/>
          <w:highlight w:val="none"/>
        </w:rPr>
        <w:t xml:space="preserve">档案主动归还</w:t>
      </w:r>
      <w:r/>
    </w:p>
    <w:p>
      <w:pPr>
        <w:pStyle w:val="1033"/>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系统需支持档案借阅/调</w:t>
      </w:r>
      <w:r>
        <w:rPr>
          <w:rFonts w:hint="eastAsia" w:asciiTheme="minorEastAsia" w:hAnsiTheme="minorEastAsia" w:cstheme="minorEastAsia"/>
          <w:sz w:val="24"/>
          <w:szCs w:val="24"/>
          <w:highlight w:val="none"/>
          <w:lang w:val="en-US" w:eastAsia="zh-CN"/>
        </w:rPr>
        <w:t xml:space="preserve">者</w:t>
      </w:r>
      <w:r>
        <w:rPr>
          <w:rFonts w:hint="eastAsia" w:asciiTheme="minorEastAsia" w:hAnsiTheme="minorEastAsia" w:eastAsiaTheme="minorEastAsia" w:cstheme="minorEastAsia"/>
          <w:sz w:val="24"/>
          <w:szCs w:val="24"/>
          <w:highlight w:val="none"/>
        </w:rPr>
        <w:t xml:space="preserve">主动发起档案归还，选择需要归还的档案信息发起归还，对已归还的档案信息，将不允许档案借阅/调者继续查看。</w:t>
      </w:r>
      <w:r/>
    </w:p>
    <w:p>
      <w:pPr>
        <w:pStyle w:val="744"/>
        <w:rPr>
          <w:rFonts w:asciiTheme="minorEastAsia" w:hAnsiTheme="minorEastAsia" w:eastAsiaTheme="minorEastAsia" w:cstheme="minorEastAsia"/>
          <w:sz w:val="24"/>
          <w:szCs w:val="24"/>
          <w:highlight w:val="none"/>
        </w:rPr>
      </w:pPr>
      <w:r>
        <w:rPr>
          <w:rFonts w:hint="eastAsia" w:ascii="宋体" w:hAnsi="宋体" w:eastAsia="宋体" w:cs="宋体"/>
          <w:sz w:val="24"/>
          <w:szCs w:val="24"/>
          <w:highlight w:val="none"/>
        </w:rPr>
        <w:t xml:space="preserve">4.6.4.2</w:t>
      </w:r>
      <w:r>
        <w:rPr>
          <w:rFonts w:hint="eastAsia" w:asciiTheme="minorEastAsia" w:hAnsiTheme="minorEastAsia" w:eastAsiaTheme="minorEastAsia" w:cstheme="minorEastAsia"/>
          <w:sz w:val="24"/>
          <w:szCs w:val="24"/>
          <w:highlight w:val="none"/>
        </w:rPr>
        <w:t xml:space="preserve">档案自动归还</w:t>
      </w:r>
      <w:r/>
    </w:p>
    <w:p>
      <w:pPr>
        <w:pStyle w:val="1033"/>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系统需支持对借阅/调到期的档案自动归还，并在档案归还列表中自动生成记录，自动归还的档案信息将不允许档案借阅/调者继续查看。</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4.6.5</w:t>
      </w:r>
      <w:r>
        <w:rPr>
          <w:rFonts w:hint="eastAsia" w:asciiTheme="minorEastAsia" w:hAnsiTheme="minorEastAsia" w:eastAsiaTheme="minorEastAsia" w:cstheme="minorEastAsia"/>
          <w:b/>
          <w:bCs/>
          <w:sz w:val="24"/>
          <w:szCs w:val="24"/>
        </w:rPr>
        <w:t xml:space="preserve">在线预览</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对于尚未归还或超期的档案文件，系统需支持档案借阅者可在线预览通过借阅申请的档案信息，包括档号、题名、年度、档案所属单位、归档人、电子文件数，可查阅详细的电子档案的详细内容。</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4.6.6</w:t>
      </w:r>
      <w:r>
        <w:rPr>
          <w:rFonts w:hint="eastAsia" w:asciiTheme="minorEastAsia" w:hAnsiTheme="minorEastAsia" w:eastAsiaTheme="minorEastAsia" w:cstheme="minorEastAsia"/>
          <w:b/>
          <w:bCs/>
          <w:sz w:val="24"/>
          <w:szCs w:val="24"/>
        </w:rPr>
        <w:t xml:space="preserve">档案下载</w:t>
      </w:r>
      <w:r/>
    </w:p>
    <w:p>
      <w:pPr>
        <w:pStyle w:val="1033"/>
        <w:ind w:firstLine="480"/>
        <w:rPr>
          <w:rFonts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rPr>
        <w:t xml:space="preserve">系统需具备档案的打包下载功能，</w:t>
      </w:r>
      <w:r>
        <w:rPr>
          <w:rFonts w:asciiTheme="minorEastAsia" w:hAnsiTheme="minorEastAsia" w:eastAsiaTheme="minorEastAsia" w:cstheme="minorEastAsia"/>
          <w:sz w:val="24"/>
          <w:szCs w:val="24"/>
          <w:highlight w:val="none"/>
        </w:rPr>
        <w:t xml:space="preserve">档案管理员可对处于</w:t>
      </w:r>
      <w:r>
        <w:rPr>
          <w:rFonts w:hint="eastAsia" w:asciiTheme="minorEastAsia" w:hAnsiTheme="minorEastAsia" w:eastAsiaTheme="minorEastAsia" w:cstheme="minorEastAsia"/>
          <w:sz w:val="24"/>
          <w:szCs w:val="24"/>
          <w:highlight w:val="none"/>
        </w:rPr>
        <w:t xml:space="preserve">尚未归档</w:t>
      </w:r>
      <w:r>
        <w:rPr>
          <w:rFonts w:hint="eastAsia" w:asciiTheme="minorEastAsia" w:hAnsiTheme="minorEastAsia" w:cstheme="minorEastAsia"/>
          <w:sz w:val="24"/>
          <w:szCs w:val="24"/>
          <w:highlight w:val="none"/>
        </w:rPr>
        <w:t xml:space="preserve">状态的档案、处于</w:t>
      </w:r>
      <w:r>
        <w:rPr>
          <w:rFonts w:asciiTheme="minorEastAsia" w:hAnsiTheme="minorEastAsia" w:eastAsiaTheme="minorEastAsia" w:cstheme="minorEastAsia"/>
          <w:sz w:val="24"/>
          <w:szCs w:val="24"/>
          <w:highlight w:val="none"/>
        </w:rPr>
        <w:t xml:space="preserve">正常归档状态的档案进行打包下载，档案借调者可对其借调的处于借调状态的档案进行打包下载，同时支持批量下载功能。</w:t>
      </w:r>
      <w:r/>
    </w:p>
    <w:p>
      <w:pPr>
        <w:pStyle w:val="1033"/>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档案下载</w:t>
      </w:r>
      <w:r>
        <w:rPr>
          <w:rFonts w:hint="eastAsia" w:asciiTheme="minorEastAsia" w:hAnsiTheme="minorEastAsia" w:cstheme="minorEastAsia"/>
          <w:sz w:val="24"/>
          <w:szCs w:val="24"/>
          <w:highlight w:val="none"/>
        </w:rPr>
        <w:t xml:space="preserve">时</w:t>
      </w:r>
      <w:r>
        <w:rPr>
          <w:rFonts w:hint="eastAsia" w:asciiTheme="minorEastAsia" w:hAnsiTheme="minorEastAsia" w:eastAsiaTheme="minorEastAsia" w:cstheme="minorEastAsia"/>
          <w:sz w:val="24"/>
          <w:szCs w:val="24"/>
          <w:highlight w:val="none"/>
        </w:rPr>
        <w:t xml:space="preserve">系统自动生成日志记录，包括：使用时间、使用者、使用ip、档案标识、文件标识。</w:t>
      </w:r>
      <w:r/>
    </w:p>
    <w:p>
      <w:pPr>
        <w:pStyle w:val="743"/>
        <w:rPr>
          <w:rFonts w:hint="eastAsia" w:asciiTheme="minorEastAsia" w:hAnsiTheme="minorEastAsia" w:eastAsiaTheme="minorEastAsia" w:cstheme="minorEastAsia"/>
          <w:b/>
          <w:bCs/>
          <w:sz w:val="24"/>
          <w:szCs w:val="24"/>
          <w:highlight w:val="none"/>
        </w:rPr>
      </w:pPr>
      <w:r>
        <w:rPr>
          <w:rFonts w:hint="eastAsia" w:ascii="宋体" w:hAnsi="宋体" w:eastAsia="宋体" w:cs="宋体"/>
          <w:b/>
          <w:bCs/>
          <w:sz w:val="24"/>
          <w:szCs w:val="24"/>
          <w:highlight w:val="none"/>
          <w:lang w:val="en-US" w:eastAsia="zh-CN"/>
        </w:rPr>
        <w:t xml:space="preserve">4.6.7</w:t>
      </w:r>
      <w:r>
        <w:rPr>
          <w:rFonts w:hint="eastAsia" w:asciiTheme="minorEastAsia" w:hAnsiTheme="minorEastAsia" w:eastAsiaTheme="minorEastAsia" w:cstheme="minorEastAsia"/>
          <w:b/>
          <w:bCs/>
          <w:sz w:val="24"/>
          <w:szCs w:val="24"/>
          <w:highlight w:val="none"/>
        </w:rPr>
        <w:t xml:space="preserve">档案授权</w:t>
      </w:r>
      <w:r/>
    </w:p>
    <w:p>
      <w:pPr>
        <w:pStyle w:val="744"/>
        <w:rPr>
          <w:rFonts w:asciiTheme="minorEastAsia" w:hAnsiTheme="minorEastAsia" w:eastAsiaTheme="minorEastAsia" w:cstheme="minorEastAsia"/>
          <w:sz w:val="24"/>
          <w:szCs w:val="24"/>
          <w:highlight w:val="none"/>
        </w:rPr>
      </w:pPr>
      <w:r>
        <w:rPr>
          <w:rFonts w:hint="eastAsia" w:ascii="宋体" w:hAnsi="宋体" w:eastAsia="宋体" w:cs="宋体"/>
          <w:sz w:val="24"/>
          <w:szCs w:val="24"/>
          <w:highlight w:val="none"/>
        </w:rPr>
        <w:t xml:space="preserve">4.6.7.1</w:t>
      </w:r>
      <w:r>
        <w:rPr>
          <w:rFonts w:hint="eastAsia" w:asciiTheme="minorEastAsia" w:hAnsiTheme="minorEastAsia" w:eastAsiaTheme="minorEastAsia" w:cstheme="minorEastAsia"/>
          <w:sz w:val="24"/>
          <w:szCs w:val="24"/>
          <w:highlight w:val="none"/>
        </w:rPr>
        <w:t xml:space="preserve">新增授权</w:t>
      </w:r>
      <w:r/>
    </w:p>
    <w:p>
      <w:pPr>
        <w:pStyle w:val="1033"/>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系统需支持将</w:t>
      </w:r>
      <w:r>
        <w:rPr>
          <w:rFonts w:hint="eastAsia" w:asciiTheme="minorEastAsia" w:hAnsiTheme="minorEastAsia" w:cstheme="minorEastAsia"/>
          <w:sz w:val="24"/>
          <w:szCs w:val="24"/>
          <w:highlight w:val="none"/>
        </w:rPr>
        <w:t xml:space="preserve">已归档的档案</w:t>
      </w:r>
      <w:r>
        <w:rPr>
          <w:rFonts w:hint="eastAsia" w:asciiTheme="minorEastAsia" w:hAnsiTheme="minorEastAsia" w:eastAsiaTheme="minorEastAsia" w:cstheme="minorEastAsia"/>
          <w:sz w:val="24"/>
          <w:szCs w:val="24"/>
          <w:highlight w:val="none"/>
        </w:rPr>
        <w:t xml:space="preserve">查看权限授权给档案借阅</w:t>
      </w:r>
      <w:r>
        <w:rPr>
          <w:rFonts w:hint="eastAsia" w:asciiTheme="minorEastAsia" w:hAnsiTheme="minorEastAsia" w:cstheme="minorEastAsia"/>
          <w:sz w:val="24"/>
          <w:szCs w:val="24"/>
          <w:highlight w:val="none"/>
        </w:rPr>
        <w:t xml:space="preserve">/调</w:t>
      </w:r>
      <w:r>
        <w:rPr>
          <w:rFonts w:hint="eastAsia" w:asciiTheme="minorEastAsia" w:hAnsiTheme="minorEastAsia" w:eastAsiaTheme="minorEastAsia" w:cstheme="minorEastAsia"/>
          <w:sz w:val="24"/>
          <w:szCs w:val="24"/>
          <w:highlight w:val="none"/>
        </w:rPr>
        <w:t xml:space="preserve">者，被授权的借阅</w:t>
      </w:r>
      <w:r>
        <w:rPr>
          <w:rFonts w:hint="eastAsia" w:asciiTheme="minorEastAsia" w:hAnsiTheme="minorEastAsia" w:cstheme="minorEastAsia"/>
          <w:sz w:val="24"/>
          <w:szCs w:val="24"/>
          <w:highlight w:val="none"/>
        </w:rPr>
        <w:t xml:space="preserve">/调</w:t>
      </w:r>
      <w:r>
        <w:rPr>
          <w:rFonts w:hint="eastAsia" w:asciiTheme="minorEastAsia" w:hAnsiTheme="minorEastAsia" w:eastAsiaTheme="minorEastAsia" w:cstheme="minorEastAsia"/>
          <w:sz w:val="24"/>
          <w:szCs w:val="24"/>
          <w:highlight w:val="none"/>
        </w:rPr>
        <w:t xml:space="preserve">者可在授权期间查阅被授权的档案信息。</w:t>
      </w:r>
      <w:r/>
    </w:p>
    <w:p>
      <w:pPr>
        <w:pStyle w:val="744"/>
        <w:rPr>
          <w:rFonts w:asciiTheme="minorEastAsia" w:hAnsiTheme="minorEastAsia" w:eastAsiaTheme="minorEastAsia" w:cstheme="minorEastAsia"/>
          <w:sz w:val="24"/>
          <w:szCs w:val="24"/>
          <w:highlight w:val="none"/>
        </w:rPr>
      </w:pPr>
      <w:r>
        <w:rPr>
          <w:rFonts w:hint="eastAsia" w:ascii="宋体" w:hAnsi="宋体" w:eastAsia="宋体" w:cs="宋体"/>
          <w:sz w:val="24"/>
          <w:szCs w:val="24"/>
          <w:highlight w:val="none"/>
        </w:rPr>
        <w:t xml:space="preserve">4.6.7.2</w:t>
      </w:r>
      <w:r>
        <w:rPr>
          <w:rFonts w:hint="eastAsia" w:asciiTheme="minorEastAsia" w:hAnsiTheme="minorEastAsia" w:eastAsiaTheme="minorEastAsia" w:cstheme="minorEastAsia"/>
          <w:sz w:val="24"/>
          <w:szCs w:val="24"/>
          <w:highlight w:val="none"/>
        </w:rPr>
        <w:t xml:space="preserve">删除授权</w:t>
      </w:r>
      <w:r/>
    </w:p>
    <w:p>
      <w:pPr>
        <w:pStyle w:val="1033"/>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系统需支持档案管理员收回档案借阅</w:t>
      </w:r>
      <w:r>
        <w:rPr>
          <w:rFonts w:hint="eastAsia" w:asciiTheme="minorEastAsia" w:hAnsiTheme="minorEastAsia" w:cstheme="minorEastAsia"/>
          <w:sz w:val="24"/>
          <w:szCs w:val="24"/>
          <w:highlight w:val="none"/>
        </w:rPr>
        <w:t xml:space="preserve">/调</w:t>
      </w:r>
      <w:r>
        <w:rPr>
          <w:rFonts w:hint="eastAsia" w:asciiTheme="minorEastAsia" w:hAnsiTheme="minorEastAsia" w:eastAsiaTheme="minorEastAsia" w:cstheme="minorEastAsia"/>
          <w:sz w:val="24"/>
          <w:szCs w:val="24"/>
          <w:highlight w:val="none"/>
        </w:rPr>
        <w:t xml:space="preserve">者的查阅权限。</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4.6.8</w:t>
      </w:r>
      <w:r>
        <w:rPr>
          <w:rFonts w:hint="eastAsia" w:asciiTheme="minorEastAsia" w:hAnsiTheme="minorEastAsia" w:eastAsiaTheme="minorEastAsia" w:cstheme="minorEastAsia"/>
          <w:b/>
          <w:bCs/>
          <w:sz w:val="24"/>
          <w:szCs w:val="24"/>
        </w:rPr>
        <w:t xml:space="preserve">档案登记</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系统需具备档案登记功能，面向线下查档案与提前预约的借阅</w:t>
      </w:r>
      <w:r>
        <w:rPr>
          <w:rFonts w:hint="eastAsia" w:asciiTheme="minorEastAsia" w:hAnsiTheme="minorEastAsia" w:cstheme="minorEastAsia"/>
          <w:sz w:val="24"/>
          <w:szCs w:val="24"/>
          <w:lang w:val="en-US" w:eastAsia="zh-CN"/>
        </w:rPr>
        <w:t xml:space="preserve">/调者</w:t>
      </w:r>
      <w:r>
        <w:rPr>
          <w:rFonts w:hint="eastAsia" w:asciiTheme="minorEastAsia" w:hAnsiTheme="minorEastAsia" w:eastAsiaTheme="minorEastAsia" w:cstheme="minorEastAsia"/>
          <w:sz w:val="24"/>
          <w:szCs w:val="24"/>
        </w:rPr>
        <w:t xml:space="preserve">针对性进行登记和记录信息项，例如：借阅</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调</w:t>
      </w:r>
      <w:r>
        <w:rPr>
          <w:rFonts w:hint="eastAsia" w:asciiTheme="minorEastAsia" w:hAnsiTheme="minorEastAsia" w:cstheme="minorEastAsia"/>
          <w:sz w:val="24"/>
          <w:szCs w:val="24"/>
          <w:lang w:val="en-US" w:eastAsia="zh-CN"/>
        </w:rPr>
        <w:t xml:space="preserve">者</w:t>
      </w:r>
      <w:r>
        <w:rPr>
          <w:rFonts w:hint="eastAsia" w:asciiTheme="minorEastAsia" w:hAnsiTheme="minorEastAsia" w:eastAsiaTheme="minorEastAsia" w:cstheme="minorEastAsia"/>
          <w:sz w:val="24"/>
          <w:szCs w:val="24"/>
        </w:rPr>
        <w:t xml:space="preserve">单位名称、联系电话、档案用途、开始时间及使用时长信息，并提交审核。</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4.6.9</w:t>
      </w:r>
      <w:r>
        <w:rPr>
          <w:rFonts w:hint="eastAsia" w:asciiTheme="minorEastAsia" w:hAnsiTheme="minorEastAsia" w:eastAsiaTheme="minorEastAsia" w:cstheme="minorEastAsia"/>
          <w:b/>
          <w:bCs/>
          <w:sz w:val="24"/>
          <w:szCs w:val="24"/>
        </w:rPr>
        <w:t xml:space="preserve">档案证明服务</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在档案下载时自动记录操作人、操作时间、档案信息、档案hash值。验证时，通过上传档案，系统获取档案hash值并与下载记录做对比，判断该档案是否来源于本档案系统，以及档案下载后是否被篡改，高效提供档案证明服务。</w:t>
      </w:r>
      <w:r/>
    </w:p>
    <w:p>
      <w:pPr>
        <w:pStyle w:val="742"/>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4.7</w:t>
      </w:r>
      <w:r>
        <w:rPr>
          <w:rFonts w:hint="eastAsia" w:asciiTheme="minorEastAsia" w:hAnsiTheme="minorEastAsia" w:eastAsiaTheme="minorEastAsia" w:cstheme="minorEastAsia"/>
          <w:b/>
          <w:bCs/>
          <w:sz w:val="24"/>
          <w:szCs w:val="24"/>
        </w:rPr>
        <w:t xml:space="preserve">档案检索</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电子档案管理系统提供档案全文检索功能，支持按照档案名、目录名、文件名对系统内已归档的档案进行检索，档案管理员通过档案全文检索实现快速查询。</w:t>
      </w:r>
      <w:r/>
    </w:p>
    <w:p>
      <w:pPr>
        <w:pStyle w:val="743"/>
        <w:rPr>
          <w:rFonts w:hint="eastAsia" w:eastAsia="宋体" w:asciiTheme="minorEastAsia" w:hAnsiTheme="minorEastAsia" w:cstheme="minorEastAsia"/>
          <w:b/>
          <w:bCs/>
          <w:sz w:val="24"/>
          <w:szCs w:val="24"/>
          <w:lang w:eastAsia="zh-CN"/>
        </w:rPr>
      </w:pPr>
      <w:r>
        <w:rPr>
          <w:rFonts w:hint="eastAsia" w:ascii="宋体" w:hAnsi="宋体" w:eastAsia="宋体" w:cs="宋体"/>
          <w:b/>
          <w:bCs/>
          <w:sz w:val="24"/>
          <w:szCs w:val="24"/>
          <w:lang w:val="en-US" w:eastAsia="zh-CN"/>
        </w:rPr>
        <w:t xml:space="preserve">4.7.1</w:t>
      </w:r>
      <w:r>
        <w:rPr>
          <w:rFonts w:hint="eastAsia" w:asciiTheme="minorEastAsia" w:hAnsiTheme="minorEastAsia" w:eastAsiaTheme="minorEastAsia" w:cstheme="minorEastAsia"/>
          <w:b/>
          <w:bCs/>
          <w:sz w:val="24"/>
          <w:szCs w:val="24"/>
        </w:rPr>
        <w:t xml:space="preserve">全文检索</w:t>
      </w:r>
      <w:r>
        <w:rPr>
          <w:rFonts w:hint="eastAsia" w:eastAsia="宋体" w:asciiTheme="minorEastAsia" w:hAnsiTheme="minorEastAsia" w:cstheme="minorEastAsia"/>
          <w:b/>
          <w:bCs/>
          <w:sz w:val="24"/>
          <w:szCs w:val="24"/>
          <w:highlight w:val="none"/>
          <w:lang w:eastAsia="zh-CN"/>
        </w:rPr>
        <w:t xml:space="preserve">（</w:t>
      </w:r>
      <w:r>
        <w:rPr>
          <w:rFonts w:hint="eastAsia" w:eastAsia="宋体" w:asciiTheme="minorEastAsia" w:hAnsiTheme="minorEastAsia" w:cstheme="minorEastAsia"/>
          <w:b/>
          <w:bCs/>
          <w:sz w:val="24"/>
          <w:szCs w:val="24"/>
          <w:highlight w:val="none"/>
          <w:lang w:val="en-US" w:eastAsia="zh-CN"/>
        </w:rPr>
        <w:t xml:space="preserve">需功能演示</w:t>
      </w:r>
      <w:r>
        <w:rPr>
          <w:rFonts w:hint="eastAsia" w:eastAsia="宋体" w:asciiTheme="minorEastAsia" w:hAnsiTheme="minorEastAsia" w:cstheme="minorEastAsia"/>
          <w:b/>
          <w:bCs/>
          <w:sz w:val="24"/>
          <w:szCs w:val="24"/>
          <w:highlight w:val="none"/>
          <w:lang w:eastAsia="zh-CN"/>
        </w:rPr>
        <w:t xml:space="preserve">）</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系统需支持对档案的全文，包括：档案基本信息、项目信息、档案内容、附件信息检索，检索时支持模糊检索，根据不同关键词进行检索。</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4.7.2</w:t>
      </w:r>
      <w:r>
        <w:rPr>
          <w:rFonts w:hint="eastAsia" w:asciiTheme="minorEastAsia" w:hAnsiTheme="minorEastAsia" w:eastAsiaTheme="minorEastAsia" w:cstheme="minorEastAsia"/>
          <w:b/>
          <w:bCs/>
          <w:sz w:val="24"/>
          <w:szCs w:val="24"/>
        </w:rPr>
        <w:t xml:space="preserve">条件检索</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系统需支持按照不同条件进行检索，可按照不同的时间进行检索。</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4.7.3</w:t>
      </w:r>
      <w:r>
        <w:rPr>
          <w:rFonts w:hint="eastAsia" w:asciiTheme="minorEastAsia" w:hAnsiTheme="minorEastAsia" w:eastAsiaTheme="minorEastAsia" w:cstheme="minorEastAsia"/>
          <w:b/>
          <w:bCs/>
          <w:sz w:val="24"/>
          <w:szCs w:val="24"/>
        </w:rPr>
        <w:t xml:space="preserve">范围检索</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系统需支持按照不定的检索范围进行检索，可对档案标题、内容或其他类型进行检索。</w:t>
      </w:r>
      <w:r/>
    </w:p>
    <w:p>
      <w:pPr>
        <w:pStyle w:val="742"/>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4.8</w:t>
      </w:r>
      <w:r>
        <w:rPr>
          <w:rFonts w:hint="eastAsia" w:asciiTheme="minorEastAsia" w:hAnsiTheme="minorEastAsia" w:eastAsiaTheme="minorEastAsia" w:cstheme="minorEastAsia"/>
          <w:b/>
          <w:bCs/>
          <w:sz w:val="24"/>
          <w:szCs w:val="24"/>
        </w:rPr>
        <w:t xml:space="preserve">档案鉴定与处置</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档案处置主要包括：档案鉴定、档案销毁、档案回收、档案续存和档案移交。档案销毁使用标记销毁和彻底销毁两种方式，标记销毁能通过档案回收找回，到期档案能进行档案续存。</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4.8.1</w:t>
      </w:r>
      <w:r>
        <w:rPr>
          <w:rFonts w:hint="eastAsia" w:asciiTheme="minorEastAsia" w:hAnsiTheme="minorEastAsia" w:eastAsiaTheme="minorEastAsia" w:cstheme="minorEastAsia"/>
          <w:b/>
          <w:bCs/>
          <w:sz w:val="24"/>
          <w:szCs w:val="24"/>
        </w:rPr>
        <w:t xml:space="preserve">档案鉴定</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为准确地判定档案的价值，保证已归档档案的质量，维护档案的完整与安全，便于对有价值的档案的查找利用，根据《档案法》有关规定，系统需提供档案鉴定功能。</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4.8.1.1</w:t>
      </w:r>
      <w:r>
        <w:rPr>
          <w:rFonts w:hint="eastAsia" w:asciiTheme="minorEastAsia" w:hAnsiTheme="minorEastAsia" w:eastAsiaTheme="minorEastAsia" w:cstheme="minorEastAsia"/>
          <w:sz w:val="24"/>
          <w:szCs w:val="24"/>
        </w:rPr>
        <w:t xml:space="preserve">鉴定待办发送</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为提升档案管理与鉴定效率，系统可自动识别档案存储期限，存储到期后自动给档案管理员发送待办，提示管理员进行鉴定操作。</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4.8.1.2</w:t>
      </w:r>
      <w:r>
        <w:rPr>
          <w:rFonts w:hint="eastAsia" w:asciiTheme="minorEastAsia" w:hAnsiTheme="minorEastAsia" w:eastAsiaTheme="minorEastAsia" w:cstheme="minorEastAsia"/>
          <w:sz w:val="24"/>
          <w:szCs w:val="24"/>
        </w:rPr>
        <w:t xml:space="preserve">新增档案鉴定记录</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新增档案鉴定记录，按照鉴定工作的有关规定对保存期满或其他需要鉴定的档案进行鉴定，填写鉴定内容、鉴定建议（销毁、完善、增加日期）及鉴定结果（档案真、假、完整、缺失），完成后保存提交。</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4.8.1.3</w:t>
      </w:r>
      <w:r>
        <w:rPr>
          <w:rFonts w:hint="eastAsia" w:asciiTheme="minorEastAsia" w:hAnsiTheme="minorEastAsia" w:eastAsiaTheme="minorEastAsia" w:cstheme="minorEastAsia"/>
          <w:sz w:val="24"/>
          <w:szCs w:val="24"/>
        </w:rPr>
        <w:t xml:space="preserve">删除档案鉴定记录</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系统需支持删除作废或无效的鉴定记录，删除后可重新发起档案鉴定新增并提交审核。</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4.8.1.4</w:t>
      </w:r>
      <w:r>
        <w:rPr>
          <w:rFonts w:hint="eastAsia" w:asciiTheme="minorEastAsia" w:hAnsiTheme="minorEastAsia" w:eastAsiaTheme="minorEastAsia" w:cstheme="minorEastAsia"/>
          <w:sz w:val="24"/>
          <w:szCs w:val="24"/>
        </w:rPr>
        <w:t xml:space="preserve">档案鉴定审核</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系统需支持中心领导查看档案鉴定记录及信息并进行审核操作。中心领导同意后档案即按鉴定意见执行处置，不同意则将申请退还给档案管理员，由档案管理员重新申请。</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4.8.2</w:t>
      </w:r>
      <w:r>
        <w:rPr>
          <w:rFonts w:hint="eastAsia" w:asciiTheme="minorEastAsia" w:hAnsiTheme="minorEastAsia" w:eastAsiaTheme="minorEastAsia" w:cstheme="minorEastAsia"/>
          <w:b/>
          <w:bCs/>
          <w:sz w:val="24"/>
          <w:szCs w:val="24"/>
        </w:rPr>
        <w:t xml:space="preserve">档案销毁</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4.8.2.1</w:t>
      </w:r>
      <w:r>
        <w:rPr>
          <w:rFonts w:hint="eastAsia" w:asciiTheme="minorEastAsia" w:hAnsiTheme="minorEastAsia" w:eastAsiaTheme="minorEastAsia" w:cstheme="minorEastAsia"/>
          <w:sz w:val="24"/>
          <w:szCs w:val="24"/>
        </w:rPr>
        <w:t xml:space="preserve">档案自动销毁</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系统需支持管理员自行设置档案处置规则，设置“档案到期自动销毁”，保管期限到期后，系统自动提交销毁申请，审核通过后进行销毁。</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4.8.2.2</w:t>
      </w:r>
      <w:r>
        <w:rPr>
          <w:rFonts w:hint="eastAsia" w:asciiTheme="minorEastAsia" w:hAnsiTheme="minorEastAsia" w:eastAsiaTheme="minorEastAsia" w:cstheme="minorEastAsia"/>
          <w:sz w:val="24"/>
          <w:szCs w:val="24"/>
        </w:rPr>
        <w:t xml:space="preserve">新增销毁申请</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系统需具备新增销毁申请的功能，对销毁的档案会限制其借阅操作，档案销毁类型分为标记销毁和彻底销毁。</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1、标记销毁：档案可再进行档案回收，回收后可重新进行借阅操作。</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2、彻底销毁：档案无法进行档案回收，档案彻底被销毁。</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4.8.2.3</w:t>
      </w:r>
      <w:r>
        <w:rPr>
          <w:rFonts w:hint="eastAsia" w:asciiTheme="minorEastAsia" w:hAnsiTheme="minorEastAsia" w:eastAsiaTheme="minorEastAsia" w:cstheme="minorEastAsia"/>
          <w:sz w:val="24"/>
          <w:szCs w:val="24"/>
        </w:rPr>
        <w:t xml:space="preserve">删除销毁申请</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系统需支持档案管理员删除已发出的申请信息记录并重新发起销毁申请，提交中心领导审核。</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4.8.2.4</w:t>
      </w:r>
      <w:r>
        <w:rPr>
          <w:rFonts w:hint="eastAsia" w:asciiTheme="minorEastAsia" w:hAnsiTheme="minorEastAsia" w:eastAsiaTheme="minorEastAsia" w:cstheme="minorEastAsia"/>
          <w:sz w:val="24"/>
          <w:szCs w:val="24"/>
        </w:rPr>
        <w:t xml:space="preserve">档案销毁审核</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档案管理员提交销毁申请后，由中心领导进行审核，审核通过后完成档案销毁操作，不通过则将销毁申请退还给档案借阅管理员，由档案管理员重新申请。</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4.8.3</w:t>
      </w:r>
      <w:r>
        <w:rPr>
          <w:rFonts w:hint="eastAsia" w:asciiTheme="minorEastAsia" w:hAnsiTheme="minorEastAsia" w:eastAsiaTheme="minorEastAsia" w:cstheme="minorEastAsia"/>
          <w:b/>
          <w:bCs/>
          <w:sz w:val="24"/>
          <w:szCs w:val="24"/>
        </w:rPr>
        <w:t xml:space="preserve">档案回收</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4.8.3.1</w:t>
      </w:r>
      <w:r>
        <w:rPr>
          <w:rFonts w:hint="eastAsia" w:asciiTheme="minorEastAsia" w:hAnsiTheme="minorEastAsia" w:eastAsiaTheme="minorEastAsia" w:cstheme="minorEastAsia"/>
          <w:sz w:val="24"/>
          <w:szCs w:val="24"/>
        </w:rPr>
        <w:t xml:space="preserve">新增回收申请</w:t>
      </w:r>
      <w:r/>
    </w:p>
    <w:p>
      <w:pPr>
        <w:pStyle w:val="1033"/>
        <w:ind w:firstLine="480"/>
        <w:rPr>
          <w:rFonts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rPr>
        <w:t xml:space="preserve">对于标记销毁的</w:t>
      </w:r>
      <w:r>
        <w:rPr>
          <w:rFonts w:hint="eastAsia" w:asciiTheme="minorEastAsia" w:hAnsiTheme="minorEastAsia" w:eastAsiaTheme="minorEastAsia" w:cstheme="minorEastAsia"/>
          <w:sz w:val="24"/>
          <w:szCs w:val="24"/>
          <w:highlight w:val="none"/>
        </w:rPr>
        <w:t xml:space="preserve">档案可进行回收</w:t>
      </w:r>
      <w:r>
        <w:rPr>
          <w:rFonts w:hint="eastAsia" w:asciiTheme="minorEastAsia" w:hAnsiTheme="minorEastAsia" w:cstheme="minorEastAsia"/>
          <w:sz w:val="24"/>
          <w:szCs w:val="24"/>
          <w:highlight w:val="none"/>
        </w:rPr>
        <w:t xml:space="preserve">还原</w:t>
      </w:r>
      <w:r>
        <w:rPr>
          <w:rFonts w:hint="eastAsia" w:asciiTheme="minorEastAsia" w:hAnsiTheme="minorEastAsia" w:eastAsiaTheme="minorEastAsia" w:cstheme="minorEastAsia"/>
          <w:sz w:val="24"/>
          <w:szCs w:val="24"/>
          <w:highlight w:val="none"/>
        </w:rPr>
        <w:t xml:space="preserve">。档案管理员选择需要回收的档案信息，填写档案回收理由后提交中心领导审核。</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4.8.3.2</w:t>
      </w:r>
      <w:r>
        <w:rPr>
          <w:rFonts w:hint="eastAsia" w:asciiTheme="minorEastAsia" w:hAnsiTheme="minorEastAsia" w:eastAsiaTheme="minorEastAsia" w:cstheme="minorEastAsia"/>
          <w:sz w:val="24"/>
          <w:szCs w:val="24"/>
        </w:rPr>
        <w:t xml:space="preserve">删除回收申请</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系统需支持档案管理员删除已发出的申请信息记录并重新发起回收申请，提交中心领导审核。</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4.8.3.3</w:t>
      </w:r>
      <w:r>
        <w:rPr>
          <w:rFonts w:hint="eastAsia" w:asciiTheme="minorEastAsia" w:hAnsiTheme="minorEastAsia" w:eastAsiaTheme="minorEastAsia" w:cstheme="minorEastAsia"/>
          <w:sz w:val="24"/>
          <w:szCs w:val="24"/>
        </w:rPr>
        <w:t xml:space="preserve">档案回收审核</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档案管理员提交回收申请后，由中心领导进行审核，审核通过后完成档案回收操作，不通过则将回收申请退还给档案借阅管理员，由档案管理员重新申请。</w:t>
      </w:r>
      <w:r/>
    </w:p>
    <w:p>
      <w:pPr>
        <w:pStyle w:val="743"/>
        <w:rPr>
          <w:rFonts w:hint="eastAsia" w:eastAsia="宋体" w:asciiTheme="minorEastAsia" w:hAnsiTheme="minorEastAsia" w:cstheme="minorEastAsia"/>
          <w:b/>
          <w:bCs/>
          <w:sz w:val="24"/>
          <w:szCs w:val="24"/>
          <w:highlight w:val="yellow"/>
          <w:lang w:eastAsia="zh-CN"/>
        </w:rPr>
      </w:pPr>
      <w:r>
        <w:rPr>
          <w:rFonts w:hint="eastAsia" w:ascii="宋体" w:hAnsi="宋体" w:eastAsia="宋体" w:cs="宋体"/>
          <w:b/>
          <w:bCs/>
          <w:sz w:val="24"/>
          <w:szCs w:val="24"/>
          <w:lang w:val="en-US" w:eastAsia="zh-CN"/>
        </w:rPr>
        <w:t xml:space="preserve">4.8.4</w:t>
      </w:r>
      <w:r>
        <w:rPr>
          <w:rFonts w:hint="eastAsia" w:asciiTheme="minorEastAsia" w:hAnsiTheme="minorEastAsia" w:eastAsiaTheme="minorEastAsia" w:cstheme="minorEastAsia"/>
          <w:b/>
          <w:bCs/>
          <w:sz w:val="24"/>
          <w:szCs w:val="24"/>
        </w:rPr>
        <w:t xml:space="preserve">档案续存</w:t>
      </w:r>
      <w:r>
        <w:rPr>
          <w:rFonts w:hint="eastAsia" w:eastAsia="宋体" w:asciiTheme="minorEastAsia" w:hAnsiTheme="minorEastAsia" w:cstheme="minorEastAsia"/>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4.8.4.1-4.8.4.4</w:t>
      </w:r>
      <w:r>
        <w:rPr>
          <w:rFonts w:hint="eastAsia" w:eastAsia="宋体" w:asciiTheme="minorEastAsia" w:hAnsiTheme="minorEastAsia" w:cstheme="minorEastAsia"/>
          <w:b/>
          <w:bCs/>
          <w:sz w:val="24"/>
          <w:szCs w:val="24"/>
          <w:highlight w:val="none"/>
          <w:lang w:val="en-US" w:eastAsia="zh-CN"/>
        </w:rPr>
        <w:t xml:space="preserve">需功能演示</w:t>
      </w:r>
      <w:r>
        <w:rPr>
          <w:rFonts w:hint="eastAsia" w:eastAsia="宋体" w:asciiTheme="minorEastAsia" w:hAnsiTheme="minorEastAsia" w:cstheme="minorEastAsia"/>
          <w:b/>
          <w:bCs/>
          <w:sz w:val="24"/>
          <w:szCs w:val="24"/>
          <w:highlight w:val="none"/>
          <w:lang w:eastAsia="zh-CN"/>
        </w:rPr>
        <w:t xml:space="preserve">）</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4.8.4.1</w:t>
      </w:r>
      <w:r>
        <w:rPr>
          <w:rFonts w:hint="eastAsia" w:asciiTheme="minorEastAsia" w:hAnsiTheme="minorEastAsia" w:eastAsiaTheme="minorEastAsia" w:cstheme="minorEastAsia"/>
          <w:sz w:val="24"/>
          <w:szCs w:val="24"/>
        </w:rPr>
        <w:t xml:space="preserve">档案自动续存</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系统需支持管理员自行设置档案处置规则，设置“档案到期自动续存”。设置成功后，对设置“自动续存”的档案，保管期限到期后，系统自动执行续期操作。</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4.8.4.2</w:t>
      </w:r>
      <w:r>
        <w:rPr>
          <w:rFonts w:hint="eastAsia" w:asciiTheme="minorEastAsia" w:hAnsiTheme="minorEastAsia" w:eastAsiaTheme="minorEastAsia" w:cstheme="minorEastAsia"/>
          <w:sz w:val="24"/>
          <w:szCs w:val="24"/>
        </w:rPr>
        <w:t xml:space="preserve">新增续存申请</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对于到期、超期但没有被销毁的档案，可执行续存操作。档案管理员选择需要续存的档案信息，填写续存期限后提交领导审核。</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4.8.4.3</w:t>
      </w:r>
      <w:r>
        <w:rPr>
          <w:rFonts w:hint="eastAsia" w:asciiTheme="minorEastAsia" w:hAnsiTheme="minorEastAsia" w:eastAsiaTheme="minorEastAsia" w:cstheme="minorEastAsia"/>
          <w:sz w:val="24"/>
          <w:szCs w:val="24"/>
        </w:rPr>
        <w:t xml:space="preserve">删除续存申请</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系统需支持档案管理员删除已发出的申请信息记录并重新发起续存申请，提交领导审核。</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4.8.4.4</w:t>
      </w:r>
      <w:r>
        <w:rPr>
          <w:rFonts w:hint="eastAsia" w:asciiTheme="minorEastAsia" w:hAnsiTheme="minorEastAsia" w:eastAsiaTheme="minorEastAsia" w:cstheme="minorEastAsia"/>
          <w:sz w:val="24"/>
          <w:szCs w:val="24"/>
        </w:rPr>
        <w:t xml:space="preserve">档案续存审核</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档案管理员提交续存申请后，由中心领导进行审核，审核通过后完成档案续存操作，不通过则将续存申请退还给档案借阅管理员，由档案管理员重新申请。</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4.8.5</w:t>
      </w:r>
      <w:r>
        <w:rPr>
          <w:rFonts w:hint="eastAsia" w:asciiTheme="minorEastAsia" w:hAnsiTheme="minorEastAsia" w:eastAsiaTheme="minorEastAsia" w:cstheme="minorEastAsia"/>
          <w:b/>
          <w:bCs/>
          <w:sz w:val="24"/>
          <w:szCs w:val="24"/>
        </w:rPr>
        <w:t xml:space="preserve">档案移交</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4.8.5.1</w:t>
      </w:r>
      <w:r>
        <w:rPr>
          <w:rFonts w:hint="eastAsia" w:asciiTheme="minorEastAsia" w:hAnsiTheme="minorEastAsia" w:eastAsiaTheme="minorEastAsia" w:cstheme="minorEastAsia"/>
          <w:sz w:val="24"/>
          <w:szCs w:val="24"/>
        </w:rPr>
        <w:t xml:space="preserve">档案自动移交</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系统需支持管理员自行设置档案处置规则，设置“档案到期自动移交”。设置成功后，对设置“自动移交”的档案，保管期限到期后，系统自动发起该档案的移交申请，请求领导审核。</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4.8.5.2</w:t>
      </w:r>
      <w:r>
        <w:rPr>
          <w:rFonts w:hint="eastAsia" w:asciiTheme="minorEastAsia" w:hAnsiTheme="minorEastAsia" w:eastAsiaTheme="minorEastAsia" w:cstheme="minorEastAsia"/>
          <w:sz w:val="24"/>
          <w:szCs w:val="24"/>
        </w:rPr>
        <w:t xml:space="preserve">新增移交申请</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对于到期、超期但没有被销毁的档案，可执行移交操作。档案管理员选择需要移交的档案信息，填写移交地点后提交领导审核。</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4.8.5.3</w:t>
      </w:r>
      <w:r>
        <w:rPr>
          <w:rFonts w:hint="eastAsia" w:asciiTheme="minorEastAsia" w:hAnsiTheme="minorEastAsia" w:eastAsiaTheme="minorEastAsia" w:cstheme="minorEastAsia"/>
          <w:sz w:val="24"/>
          <w:szCs w:val="24"/>
        </w:rPr>
        <w:t xml:space="preserve">删除移交申请</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系统需支持档案管理员删除已发出的申请信息记录并重新发起移交申请，提交领导审核。</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4.8.5.4</w:t>
      </w:r>
      <w:r>
        <w:rPr>
          <w:rFonts w:hint="eastAsia" w:asciiTheme="minorEastAsia" w:hAnsiTheme="minorEastAsia" w:eastAsiaTheme="minorEastAsia" w:cstheme="minorEastAsia"/>
          <w:sz w:val="24"/>
          <w:szCs w:val="24"/>
        </w:rPr>
        <w:t xml:space="preserve">档案移交审核</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档案管理员提交移交申请后，由中心领导进行审核，审核通过后完成档案移交操作，不通过则将移交申请退还给档案借阅管理员，由档案管理员重新申请。</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4.8.6</w:t>
      </w:r>
      <w:r>
        <w:rPr>
          <w:rFonts w:hint="eastAsia" w:asciiTheme="minorEastAsia" w:hAnsiTheme="minorEastAsia" w:eastAsiaTheme="minorEastAsia" w:cstheme="minorEastAsia"/>
          <w:b/>
          <w:bCs/>
          <w:sz w:val="24"/>
          <w:szCs w:val="24"/>
        </w:rPr>
        <w:t xml:space="preserve">元数据下载</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档案元数据在档案归档时自动生成，默认以XML格式与档案一起保存，在档案移交时需将档案元数据一起进行交易。</w:t>
      </w:r>
      <w:r/>
    </w:p>
    <w:p>
      <w:pPr>
        <w:pStyle w:val="742"/>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4.9</w:t>
      </w:r>
      <w:r>
        <w:rPr>
          <w:rFonts w:hint="eastAsia" w:asciiTheme="minorEastAsia" w:hAnsiTheme="minorEastAsia" w:eastAsiaTheme="minorEastAsia" w:cstheme="minorEastAsia"/>
          <w:b/>
          <w:bCs/>
          <w:sz w:val="24"/>
          <w:szCs w:val="24"/>
        </w:rPr>
        <w:t xml:space="preserve">档案统计管理</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档案统计主要包括：归档信息、借阅信息、下载信息和档案信息和可视化档案统计界面。</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4.9.1</w:t>
      </w:r>
      <w:r>
        <w:rPr>
          <w:rFonts w:hint="eastAsia" w:asciiTheme="minorEastAsia" w:hAnsiTheme="minorEastAsia" w:eastAsiaTheme="minorEastAsia" w:cstheme="minorEastAsia"/>
          <w:b/>
          <w:bCs/>
          <w:sz w:val="24"/>
          <w:szCs w:val="24"/>
        </w:rPr>
        <w:t xml:space="preserve">归档统计</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在电子档案通过归档审批或变更归档审批后，系统需支持统计对应天数内的电子档案归档情况，并显示电子档案归档数目。</w:t>
      </w:r>
      <w:r/>
    </w:p>
    <w:p>
      <w:pPr>
        <w:pStyle w:val="743"/>
        <w:rPr>
          <w:rFonts w:hint="eastAsia" w:eastAsia="宋体" w:asciiTheme="minorEastAsia" w:hAnsiTheme="minorEastAsia" w:cstheme="minorEastAsia"/>
          <w:sz w:val="24"/>
          <w:szCs w:val="24"/>
          <w:lang w:eastAsia="zh-CN"/>
        </w:rPr>
      </w:pPr>
      <w:r>
        <w:rPr>
          <w:rFonts w:hint="eastAsia" w:ascii="宋体" w:hAnsi="宋体" w:eastAsia="宋体" w:cs="宋体"/>
          <w:b/>
          <w:bCs/>
          <w:sz w:val="24"/>
          <w:szCs w:val="24"/>
          <w:lang w:val="en-US" w:eastAsia="zh-CN"/>
        </w:rPr>
        <w:t xml:space="preserve">4.9.2</w:t>
      </w:r>
      <w:r>
        <w:rPr>
          <w:rFonts w:hint="eastAsia" w:asciiTheme="minorEastAsia" w:hAnsiTheme="minorEastAsia" w:eastAsiaTheme="minorEastAsia" w:cstheme="minorEastAsia"/>
          <w:b/>
          <w:bCs/>
          <w:sz w:val="24"/>
          <w:szCs w:val="24"/>
        </w:rPr>
        <w:t xml:space="preserve">借阅</w:t>
      </w:r>
      <w:r>
        <w:rPr>
          <w:rFonts w:hint="eastAsia" w:eastAsia="宋体" w:asciiTheme="minorEastAsia" w:hAnsiTheme="minorEastAsia" w:cstheme="minorEastAsia"/>
          <w:b/>
          <w:bCs/>
          <w:sz w:val="24"/>
          <w:szCs w:val="24"/>
          <w:lang w:val="en-US" w:eastAsia="zh-CN"/>
        </w:rPr>
        <w:t xml:space="preserve">/调</w:t>
      </w:r>
      <w:r>
        <w:rPr>
          <w:rFonts w:hint="eastAsia" w:asciiTheme="minorEastAsia" w:hAnsiTheme="minorEastAsia" w:eastAsiaTheme="minorEastAsia" w:cstheme="minorEastAsia"/>
          <w:b/>
          <w:bCs/>
          <w:sz w:val="24"/>
          <w:szCs w:val="24"/>
        </w:rPr>
        <w:t xml:space="preserve">统计</w:t>
      </w:r>
      <w:r>
        <w:rPr>
          <w:rFonts w:hint="eastAsia" w:eastAsia="宋体" w:asciiTheme="minorEastAsia" w:hAnsiTheme="minorEastAsia" w:cstheme="minorEastAsia"/>
          <w:b/>
          <w:bCs/>
          <w:sz w:val="24"/>
          <w:szCs w:val="24"/>
          <w:highlight w:val="none"/>
          <w:lang w:eastAsia="zh-CN"/>
        </w:rPr>
        <w:t xml:space="preserve">（</w:t>
      </w:r>
      <w:r>
        <w:rPr>
          <w:rFonts w:hint="eastAsia" w:eastAsia="宋体" w:asciiTheme="minorEastAsia" w:hAnsiTheme="minorEastAsia" w:cstheme="minorEastAsia"/>
          <w:b/>
          <w:bCs/>
          <w:sz w:val="24"/>
          <w:szCs w:val="24"/>
          <w:highlight w:val="none"/>
          <w:lang w:val="en-US" w:eastAsia="zh-CN"/>
        </w:rPr>
        <w:t xml:space="preserve">需功能演示</w:t>
      </w:r>
      <w:r>
        <w:rPr>
          <w:rFonts w:hint="eastAsia" w:eastAsia="宋体" w:asciiTheme="minorEastAsia" w:hAnsiTheme="minorEastAsia" w:cstheme="minorEastAsia"/>
          <w:b/>
          <w:bCs/>
          <w:sz w:val="24"/>
          <w:szCs w:val="24"/>
          <w:highlight w:val="none"/>
          <w:lang w:eastAsia="zh-CN"/>
        </w:rPr>
        <w:t xml:space="preserve">）</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对于已借阅或借调的档案信息，系统需统计对应天数内的电子档案借阅/调次数统计，并按照天数显示电子档案借阅/借调次数。</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4.9.3</w:t>
      </w:r>
      <w:r>
        <w:rPr>
          <w:rFonts w:hint="eastAsia" w:asciiTheme="minorEastAsia" w:hAnsiTheme="minorEastAsia" w:eastAsiaTheme="minorEastAsia" w:cstheme="minorEastAsia"/>
          <w:b/>
          <w:bCs/>
          <w:sz w:val="24"/>
          <w:szCs w:val="24"/>
        </w:rPr>
        <w:t xml:space="preserve">下载统计</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系统需统计一年内电子档案下载次数，展示一年内电子档案下载。档案管理员可按照档号、题名进行条件搜索，查看一年内每个月的电子档案下载次数。</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4.9.4</w:t>
      </w:r>
      <w:r>
        <w:rPr>
          <w:rFonts w:hint="eastAsia" w:asciiTheme="minorEastAsia" w:hAnsiTheme="minorEastAsia" w:eastAsiaTheme="minorEastAsia" w:cstheme="minorEastAsia"/>
          <w:b/>
          <w:bCs/>
          <w:sz w:val="24"/>
          <w:szCs w:val="24"/>
        </w:rPr>
        <w:t xml:space="preserve">档案数量统计</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对于通过归档审批或变更归档审批的电子档案，系统需支持按照年度、管理期限两种统计方式统计电子档案归档的数量。管理员可通过选择需要展示的信息内容来生成图表，展示具体数量和所占比例。</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4.9.5</w:t>
      </w:r>
      <w:r>
        <w:rPr>
          <w:rFonts w:hint="eastAsia" w:asciiTheme="minorEastAsia" w:hAnsiTheme="minorEastAsia" w:eastAsiaTheme="minorEastAsia" w:cstheme="minorEastAsia"/>
          <w:b/>
          <w:bCs/>
          <w:sz w:val="24"/>
          <w:szCs w:val="24"/>
        </w:rPr>
        <w:t xml:space="preserve">档案检测信息统计</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系统需展现档案检测点、检测时间、检测结果信息，并可根据检测点或者精确时间进行分类展示。</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4.9.6</w:t>
      </w:r>
      <w:r>
        <w:rPr>
          <w:rFonts w:hint="eastAsia" w:asciiTheme="minorEastAsia" w:hAnsiTheme="minorEastAsia" w:eastAsiaTheme="minorEastAsia" w:cstheme="minorEastAsia"/>
          <w:b/>
          <w:bCs/>
          <w:sz w:val="24"/>
          <w:szCs w:val="24"/>
        </w:rPr>
        <w:t xml:space="preserve">档案统计展示</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系统需支持通过可视化界面展示交易业务数据统计、档案归档统计、档案年限统计、档案借阅</w:t>
      </w:r>
      <w:r>
        <w:rPr>
          <w:rFonts w:hint="eastAsia" w:asciiTheme="minorEastAsia" w:hAnsiTheme="minorEastAsia" w:cstheme="minorEastAsia"/>
          <w:sz w:val="24"/>
          <w:szCs w:val="24"/>
          <w:lang w:val="en-US" w:eastAsia="zh-CN"/>
        </w:rPr>
        <w:t xml:space="preserve">/调</w:t>
      </w:r>
      <w:r>
        <w:rPr>
          <w:rFonts w:hint="eastAsia" w:asciiTheme="minorEastAsia" w:hAnsiTheme="minorEastAsia" w:eastAsiaTheme="minorEastAsia" w:cstheme="minorEastAsia"/>
          <w:sz w:val="24"/>
          <w:szCs w:val="24"/>
        </w:rPr>
        <w:t xml:space="preserve">统计、档案下载统计的各类信息资源使用情况及分类统计展示。</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4.9.7</w:t>
      </w:r>
      <w:r>
        <w:rPr>
          <w:rFonts w:hint="eastAsia" w:asciiTheme="minorEastAsia" w:hAnsiTheme="minorEastAsia" w:eastAsiaTheme="minorEastAsia" w:cstheme="minorEastAsia"/>
          <w:b/>
          <w:bCs/>
          <w:sz w:val="24"/>
          <w:szCs w:val="24"/>
        </w:rPr>
        <w:t xml:space="preserve">统计报表管理</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可提供相关报表模板，辅助快速生成档案统计报表，并支持自定义报表功能。</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4.9.7.1</w:t>
      </w:r>
      <w:r>
        <w:rPr>
          <w:rFonts w:hint="eastAsia" w:asciiTheme="minorEastAsia" w:hAnsiTheme="minorEastAsia" w:eastAsiaTheme="minorEastAsia" w:cstheme="minorEastAsia"/>
          <w:sz w:val="24"/>
          <w:szCs w:val="24"/>
        </w:rPr>
        <w:t xml:space="preserve">报表生成</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系统需支持灵活制作、生成电子档案各类统计报表的功能，可生成跨数据库表的统计信息，按照年度、人员、数量、保管期限进行对比排列和可视化呈现。</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4.9.7.2</w:t>
      </w:r>
      <w:r>
        <w:rPr>
          <w:rFonts w:hint="eastAsia" w:asciiTheme="minorEastAsia" w:hAnsiTheme="minorEastAsia" w:eastAsiaTheme="minorEastAsia" w:cstheme="minorEastAsia"/>
          <w:sz w:val="24"/>
          <w:szCs w:val="24"/>
        </w:rPr>
        <w:t xml:space="preserve">报表模板</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系统需支持定义规范性报表模板，包括使用的月度或年度统计报表模板、移交上级档案机构的月度或年度统计报表模板、档案机构之间信息交换与共享的报表模板。</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4.9.7.3</w:t>
      </w:r>
      <w:r>
        <w:rPr>
          <w:rFonts w:hint="eastAsia" w:asciiTheme="minorEastAsia" w:hAnsiTheme="minorEastAsia" w:eastAsiaTheme="minorEastAsia" w:cstheme="minorEastAsia"/>
          <w:sz w:val="24"/>
          <w:szCs w:val="24"/>
        </w:rPr>
        <w:t xml:space="preserve">自定义报表</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系统需支持自定义各类报表的功能，可自定义生成简单报表、分组报表、复合报表，满足不同人员的多样需求。</w:t>
      </w:r>
      <w:r/>
    </w:p>
    <w:p>
      <w:pPr>
        <w:pStyle w:val="742"/>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4.10</w:t>
      </w:r>
      <w:r>
        <w:rPr>
          <w:rFonts w:hint="eastAsia" w:asciiTheme="minorEastAsia" w:hAnsiTheme="minorEastAsia" w:eastAsiaTheme="minorEastAsia" w:cstheme="minorEastAsia"/>
          <w:b/>
          <w:bCs/>
          <w:sz w:val="24"/>
          <w:szCs w:val="24"/>
        </w:rPr>
        <w:t xml:space="preserve">光盘刻录及管理</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系统需具备光盘刻录及管理功能，实现档案的自动刻录，功能涵盖查看标段数据、标段刻录状态及刻录任务。</w:t>
      </w:r>
      <w:r/>
    </w:p>
    <w:p>
      <w:pPr>
        <w:pStyle w:val="742"/>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4.11</w:t>
      </w:r>
      <w:r>
        <w:rPr>
          <w:rFonts w:hint="eastAsia" w:asciiTheme="minorEastAsia" w:hAnsiTheme="minorEastAsia" w:eastAsiaTheme="minorEastAsia" w:cstheme="minorEastAsia"/>
          <w:b/>
          <w:bCs/>
          <w:sz w:val="24"/>
          <w:szCs w:val="24"/>
        </w:rPr>
        <w:t xml:space="preserve">后台管理</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档案管理员可以通过电子档案管理系统完成系统后台的水印管理、日志管理、权限管理、元数据管理、系统配置工作。</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4.11.1</w:t>
      </w:r>
      <w:r>
        <w:rPr>
          <w:rFonts w:hint="eastAsia" w:asciiTheme="minorEastAsia" w:hAnsiTheme="minorEastAsia" w:eastAsiaTheme="minorEastAsia" w:cstheme="minorEastAsia"/>
          <w:b/>
          <w:bCs/>
          <w:sz w:val="24"/>
          <w:szCs w:val="24"/>
        </w:rPr>
        <w:t xml:space="preserve">水印管理</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系统需提供明水印管理功能。用户在预览、下载档案时，系统可自动在档案文件中生成并嵌入视觉可见（文字、图片、二维码）的数字水印，明水印在载体上产生可见的变化，可为后期追溯监管提供依据。</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4.11.2</w:t>
      </w:r>
      <w:r>
        <w:rPr>
          <w:rFonts w:hint="eastAsia" w:asciiTheme="minorEastAsia" w:hAnsiTheme="minorEastAsia" w:eastAsiaTheme="minorEastAsia" w:cstheme="minorEastAsia"/>
          <w:b/>
          <w:bCs/>
          <w:sz w:val="24"/>
          <w:szCs w:val="24"/>
        </w:rPr>
        <w:t xml:space="preserve">日志管理</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系统需提供日志管理，包括每个用户操作的每个动作，可被系统自动记录，对于系统定义的日志类型，不允许一般用户删除。</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4.11.3</w:t>
      </w:r>
      <w:r>
        <w:rPr>
          <w:rFonts w:hint="eastAsia" w:asciiTheme="minorEastAsia" w:hAnsiTheme="minorEastAsia" w:eastAsiaTheme="minorEastAsia" w:cstheme="minorEastAsia"/>
          <w:b/>
          <w:bCs/>
          <w:sz w:val="24"/>
          <w:szCs w:val="24"/>
        </w:rPr>
        <w:t xml:space="preserve">权限管理</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4.11.3.1</w:t>
      </w:r>
      <w:r>
        <w:rPr>
          <w:rFonts w:hint="eastAsia" w:asciiTheme="minorEastAsia" w:hAnsiTheme="minorEastAsia" w:eastAsiaTheme="minorEastAsia" w:cstheme="minorEastAsia"/>
          <w:sz w:val="24"/>
          <w:szCs w:val="24"/>
        </w:rPr>
        <w:t xml:space="preserve">部门管理</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系统需支持管理员通过“部门管理”模块，实现部门新增、部门修改、部门查看功能。</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4.11.3.2</w:t>
      </w:r>
      <w:r>
        <w:rPr>
          <w:rFonts w:hint="eastAsia" w:asciiTheme="minorEastAsia" w:hAnsiTheme="minorEastAsia" w:eastAsiaTheme="minorEastAsia" w:cstheme="minorEastAsia"/>
          <w:sz w:val="24"/>
          <w:szCs w:val="24"/>
        </w:rPr>
        <w:t xml:space="preserve">用户管理</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系统需支持管理员通过“用户管理”模块，实现用户新增、用户删除、用户修改、权限修改、用户查询功能。</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4.11.3.3</w:t>
      </w:r>
      <w:r>
        <w:rPr>
          <w:rFonts w:hint="eastAsia" w:asciiTheme="minorEastAsia" w:hAnsiTheme="minorEastAsia" w:eastAsiaTheme="minorEastAsia" w:cstheme="minorEastAsia"/>
          <w:sz w:val="24"/>
          <w:szCs w:val="24"/>
        </w:rPr>
        <w:t xml:space="preserve">角色管理</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系统需支持管理员通过“角色管理”模块，实现角色类别新增、角色列表查看、角色授权功能。</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4.11.3.4</w:t>
      </w:r>
      <w:r>
        <w:rPr>
          <w:rFonts w:hint="eastAsia" w:asciiTheme="minorEastAsia" w:hAnsiTheme="minorEastAsia" w:eastAsiaTheme="minorEastAsia" w:cstheme="minorEastAsia"/>
          <w:sz w:val="24"/>
          <w:szCs w:val="24"/>
        </w:rPr>
        <w:t xml:space="preserve">模块管理</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系统需具备模块管理功能，设置用户在系统中允许拥有的角色操作权限。</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4.11.4</w:t>
      </w:r>
      <w:r>
        <w:rPr>
          <w:rFonts w:hint="eastAsia" w:asciiTheme="minorEastAsia" w:hAnsiTheme="minorEastAsia" w:eastAsiaTheme="minorEastAsia" w:cstheme="minorEastAsia"/>
          <w:b/>
          <w:bCs/>
          <w:sz w:val="24"/>
          <w:szCs w:val="24"/>
        </w:rPr>
        <w:t xml:space="preserve">元数据管理</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档案归档审批通过后，可自动生成档案元数据，生成对应的EEP文件。</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4.11.5</w:t>
      </w:r>
      <w:r>
        <w:rPr>
          <w:rFonts w:hint="eastAsia" w:asciiTheme="minorEastAsia" w:hAnsiTheme="minorEastAsia" w:eastAsiaTheme="minorEastAsia" w:cstheme="minorEastAsia"/>
          <w:b/>
          <w:bCs/>
          <w:sz w:val="24"/>
          <w:szCs w:val="24"/>
        </w:rPr>
        <w:t xml:space="preserve">系统配置</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4.11.5.1</w:t>
      </w:r>
      <w:r>
        <w:rPr>
          <w:rFonts w:hint="eastAsia" w:asciiTheme="minorEastAsia" w:hAnsiTheme="minorEastAsia" w:eastAsiaTheme="minorEastAsia" w:cstheme="minorEastAsia"/>
          <w:sz w:val="24"/>
          <w:szCs w:val="24"/>
        </w:rPr>
        <w:t xml:space="preserve">系统参数配置</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系统需具备系统参数配置功能，可设置系统的基本参数，包括上传文件格式限制、敏感字。</w:t>
      </w:r>
      <w:r/>
    </w:p>
    <w:p>
      <w:pPr>
        <w:pStyle w:val="744"/>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4.11.5.2</w:t>
      </w:r>
      <w:r>
        <w:rPr>
          <w:rFonts w:hint="eastAsia" w:asciiTheme="minorEastAsia" w:hAnsiTheme="minorEastAsia" w:eastAsiaTheme="minorEastAsia" w:cstheme="minorEastAsia"/>
          <w:sz w:val="24"/>
          <w:szCs w:val="24"/>
        </w:rPr>
        <w:t xml:space="preserve">流程配置</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系统需支持用户根据自身需要，提供图形化的业务审批流程定义方案，可以快速构建各种需要控制的流程。</w:t>
      </w:r>
      <w:r/>
    </w:p>
    <w:p>
      <w:pPr>
        <w:pStyle w:val="742"/>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4.12</w:t>
      </w:r>
      <w:r>
        <w:rPr>
          <w:rFonts w:hint="eastAsia" w:asciiTheme="minorEastAsia" w:hAnsiTheme="minorEastAsia" w:eastAsiaTheme="minorEastAsia" w:cstheme="minorEastAsia"/>
          <w:b/>
          <w:bCs/>
          <w:sz w:val="24"/>
          <w:szCs w:val="24"/>
        </w:rPr>
        <w:t xml:space="preserve">数据对接</w:t>
      </w:r>
      <w:r/>
    </w:p>
    <w:p>
      <w:pPr>
        <w:pStyle w:val="743"/>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4.12.1</w:t>
      </w:r>
      <w:r>
        <w:rPr>
          <w:rFonts w:hint="eastAsia" w:asciiTheme="minorEastAsia" w:hAnsiTheme="minorEastAsia" w:eastAsiaTheme="minorEastAsia" w:cstheme="minorEastAsia"/>
          <w:sz w:val="24"/>
          <w:szCs w:val="24"/>
        </w:rPr>
        <w:t xml:space="preserve">与江苏省公共资源电子交易档案系统对接</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基于统一的数据接口标准，与江苏省公共资源电子交易档案系统对接，满足全省公共资源交易业务电子档案系统数据归集共享的要求。</w:t>
      </w:r>
      <w:r/>
    </w:p>
    <w:p>
      <w:pPr>
        <w:pStyle w:val="743"/>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4.12.2</w:t>
      </w:r>
      <w:r>
        <w:rPr>
          <w:rFonts w:hint="eastAsia" w:asciiTheme="minorEastAsia" w:hAnsiTheme="minorEastAsia" w:eastAsiaTheme="minorEastAsia" w:cstheme="minorEastAsia"/>
          <w:sz w:val="24"/>
          <w:szCs w:val="24"/>
        </w:rPr>
        <w:t xml:space="preserve">与市房建市政交易系统对接</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基于统一的数据接口标准，对接市房建市政交易系统的项目信息数据，实现对归档信息的推送和共享。</w:t>
      </w:r>
      <w:r/>
    </w:p>
    <w:p>
      <w:pPr>
        <w:pStyle w:val="743"/>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4.12.3</w:t>
      </w:r>
      <w:r>
        <w:rPr>
          <w:rFonts w:hint="eastAsia" w:asciiTheme="minorEastAsia" w:hAnsiTheme="minorEastAsia" w:eastAsiaTheme="minorEastAsia" w:cstheme="minorEastAsia"/>
          <w:sz w:val="24"/>
          <w:szCs w:val="24"/>
        </w:rPr>
        <w:t xml:space="preserve">与市农业工程交易系统对接</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基于统一的数据接口标准，对接市农业工程交易系统的项目信息数据，实现对归档信息的推送和共享。</w:t>
      </w:r>
      <w:r/>
    </w:p>
    <w:p>
      <w:pPr>
        <w:pStyle w:val="743"/>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4.12.4</w:t>
      </w:r>
      <w:r>
        <w:rPr>
          <w:rFonts w:hint="eastAsia" w:asciiTheme="minorEastAsia" w:hAnsiTheme="minorEastAsia" w:eastAsiaTheme="minorEastAsia" w:cstheme="minorEastAsia"/>
          <w:sz w:val="24"/>
          <w:szCs w:val="24"/>
        </w:rPr>
        <w:t xml:space="preserve">与市文保工程交易系统对接</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基于统一的数据接口标准，对接市文保工程交易系统的项目信息数据，实现对归档信息的推送和共享。</w:t>
      </w:r>
      <w:r/>
    </w:p>
    <w:p>
      <w:pPr>
        <w:pStyle w:val="743"/>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4.12.5</w:t>
      </w:r>
      <w:r>
        <w:rPr>
          <w:rFonts w:hint="eastAsia" w:asciiTheme="minorEastAsia" w:hAnsiTheme="minorEastAsia" w:eastAsiaTheme="minorEastAsia" w:cstheme="minorEastAsia"/>
          <w:sz w:val="24"/>
          <w:szCs w:val="24"/>
        </w:rPr>
        <w:t xml:space="preserve">与市水利工程交易系统对接</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基于统一的数据接口标准，对接市水利工程交易系统的项目信息数据，实现对归档信息的推送和共享。</w:t>
      </w:r>
      <w:r/>
    </w:p>
    <w:p>
      <w:pPr>
        <w:pStyle w:val="743"/>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4.12.6</w:t>
      </w:r>
      <w:r>
        <w:rPr>
          <w:rFonts w:hint="eastAsia" w:asciiTheme="minorEastAsia" w:hAnsiTheme="minorEastAsia" w:eastAsiaTheme="minorEastAsia" w:cstheme="minorEastAsia"/>
          <w:sz w:val="24"/>
          <w:szCs w:val="24"/>
        </w:rPr>
        <w:t xml:space="preserve">与市产权交易系统对接</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基于统一的数据接口标准，对接市产权交易系统的项目信息数据，实现对归档信息的推送和共享。</w:t>
      </w:r>
      <w:r/>
    </w:p>
    <w:p>
      <w:pPr>
        <w:pStyle w:val="743"/>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4.12.7</w:t>
      </w:r>
      <w:r>
        <w:rPr>
          <w:rFonts w:hint="eastAsia" w:asciiTheme="minorEastAsia" w:hAnsiTheme="minorEastAsia" w:eastAsiaTheme="minorEastAsia" w:cstheme="minorEastAsia"/>
          <w:sz w:val="24"/>
          <w:szCs w:val="24"/>
        </w:rPr>
        <w:t xml:space="preserve">与市国土交易系统对接</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基于统一的数据接口标准，对接市国土交易系统的项目信息数据，实现对归档信息的推送和共享。</w:t>
      </w:r>
      <w:r/>
    </w:p>
    <w:p>
      <w:pPr>
        <w:pStyle w:val="743"/>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4.12.8</w:t>
      </w:r>
      <w:r>
        <w:rPr>
          <w:rFonts w:hint="eastAsia" w:asciiTheme="minorEastAsia" w:hAnsiTheme="minorEastAsia" w:eastAsiaTheme="minorEastAsia" w:cstheme="minorEastAsia"/>
          <w:sz w:val="24"/>
          <w:szCs w:val="24"/>
        </w:rPr>
        <w:t xml:space="preserve">与“莲动扬州”监管平台对接</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基于统一的数据接口标准，对接“莲动扬州”监管平台的项目监管信息数据，实现对归档信息的推送和共享。</w:t>
      </w:r>
      <w:r/>
    </w:p>
    <w:p>
      <w:pPr>
        <w:pStyle w:val="743"/>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4.12.9</w:t>
      </w:r>
      <w:r>
        <w:rPr>
          <w:rFonts w:hint="eastAsia" w:asciiTheme="minorEastAsia" w:hAnsiTheme="minorEastAsia" w:eastAsiaTheme="minorEastAsia" w:cstheme="minorEastAsia"/>
          <w:sz w:val="24"/>
          <w:szCs w:val="24"/>
        </w:rPr>
        <w:t xml:space="preserve">与“扬小易AI+服务”系统对接</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基于统一的数据接口标准，对接“扬小易AI+服务”系统中的项目场内监管信息数据，实现对归档信息的推送和共享。</w:t>
      </w:r>
      <w:r/>
    </w:p>
    <w:p>
      <w:pPr>
        <w:pStyle w:val="743"/>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4.12.10</w:t>
      </w:r>
      <w:r>
        <w:rPr>
          <w:rFonts w:hint="eastAsia" w:asciiTheme="minorEastAsia" w:hAnsiTheme="minorEastAsia" w:eastAsiaTheme="minorEastAsia" w:cstheme="minorEastAsia"/>
          <w:sz w:val="24"/>
          <w:szCs w:val="24"/>
        </w:rPr>
        <w:t xml:space="preserve">支持与江苏省交通工程交易系统对接</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供应商需具备对接能力，需支持与江苏省交通工程交易系统的项目信息数据对接，实现对归档信息的推送和共享。</w:t>
      </w:r>
      <w:r/>
    </w:p>
    <w:p>
      <w:pPr>
        <w:pStyle w:val="743"/>
        <w:rPr>
          <w:rFonts w:hint="eastAsia" w:asciiTheme="minorEastAsia" w:hAnsiTheme="minorEastAsia" w:eastAsiaTheme="minorEastAsia" w:cstheme="minorEastAsia"/>
          <w:sz w:val="24"/>
          <w:szCs w:val="24"/>
        </w:rPr>
      </w:pPr>
      <w:r>
        <w:rPr>
          <w:rFonts w:hint="eastAsia" w:ascii="宋体" w:hAnsi="宋体" w:eastAsia="宋体" w:cs="宋体"/>
          <w:sz w:val="24"/>
          <w:szCs w:val="24"/>
          <w:lang w:val="en-US" w:eastAsia="zh-CN"/>
        </w:rPr>
        <w:t xml:space="preserve">4.12.11</w:t>
      </w:r>
      <w:r>
        <w:rPr>
          <w:rFonts w:hint="eastAsia" w:asciiTheme="minorEastAsia" w:hAnsiTheme="minorEastAsia" w:eastAsiaTheme="minorEastAsia" w:cstheme="minorEastAsia"/>
          <w:sz w:val="24"/>
          <w:szCs w:val="24"/>
        </w:rPr>
        <w:t xml:space="preserve">支持与江苏省政府采购交易系统</w:t>
      </w:r>
      <w:r>
        <w:rPr>
          <w:rFonts w:hint="eastAsia" w:asciiTheme="minorEastAsia" w:hAnsiTheme="minorEastAsia" w:eastAsiaTheme="minorEastAsia" w:cstheme="minorEastAsia"/>
          <w:sz w:val="24"/>
          <w:szCs w:val="24"/>
          <w:lang w:val="en-US" w:eastAsia="zh-CN"/>
        </w:rPr>
        <w:t xml:space="preserve">对接</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供应商需具备对接能力，需支持与江苏省政府采购交易系统的项目信息数据对接，实现对归档信息的推送和共享。</w:t>
      </w:r>
      <w:r/>
    </w:p>
    <w:p>
      <w:pPr>
        <w:pStyle w:val="741"/>
        <w:rPr>
          <w:rFonts w:hint="eastAsia" w:asciiTheme="minorEastAsia" w:hAnsiTheme="minorEastAsia" w:eastAsiaTheme="minorEastAsia" w:cstheme="minorEastAsia"/>
          <w:b/>
          <w:bCs/>
          <w:sz w:val="24"/>
          <w:szCs w:val="24"/>
        </w:rPr>
      </w:pPr>
      <w:r/>
      <w:bookmarkStart w:id="23" w:name="_Toc21914"/>
      <w:r/>
      <w:bookmarkStart w:id="24" w:name="_Toc180"/>
      <w:r>
        <w:rPr>
          <w:rFonts w:hint="eastAsia" w:eastAsia="宋体" w:asciiTheme="minorEastAsia" w:hAnsiTheme="minorEastAsia" w:cstheme="minorEastAsia"/>
          <w:b/>
          <w:bCs/>
          <w:sz w:val="24"/>
          <w:szCs w:val="24"/>
          <w:lang w:val="en-US" w:eastAsia="zh-CN"/>
        </w:rPr>
        <w:t xml:space="preserve">五、</w:t>
      </w:r>
      <w:r>
        <w:rPr>
          <w:rFonts w:hint="eastAsia" w:asciiTheme="minorEastAsia" w:hAnsiTheme="minorEastAsia" w:eastAsiaTheme="minorEastAsia" w:cstheme="minorEastAsia"/>
          <w:b/>
          <w:bCs/>
          <w:sz w:val="24"/>
          <w:szCs w:val="24"/>
        </w:rPr>
        <w:t xml:space="preserve">项目安全设计</w:t>
      </w:r>
      <w:bookmarkEnd w:id="23"/>
      <w:r/>
      <w:bookmarkEnd w:id="24"/>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系统建设不仅要提供稳定可靠、质量保证的技术服务，还要最大限度的保障数据信息资源的安全，保障系统平台运行的安全。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对于系统而言，信息本身的安全往往要高于信息系统的安全，需要重视“信息破坏”和“信息内容安全”方面的隐患。应具有安全访问控制的能力：针对不同的用户身份开放相应的权限和提供针对性的服务，并能够有效的防止非法用户的侵入。</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本次采购活动，投标人应针对项目提供安全设计建议方案，具体内容需包括：应用安全设计、接口安全设计、数据安全设计。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本次项目不单独进行等级保护测评及密码评估，需符合扬州市集约化平台三级等保要求和商用密码应用安全性评估全项要求。</w:t>
      </w:r>
      <w:r/>
    </w:p>
    <w:p>
      <w:pPr>
        <w:keepLines/>
        <w:keepNext/>
        <w:spacing w:before="360" w:after="200"/>
        <w:rPr>
          <w:rFonts w:ascii="宋体" w:hAnsi="宋体" w:cs="宋体"/>
          <w:b/>
          <w:bCs/>
          <w:sz w:val="24"/>
          <w:szCs w:val="24"/>
          <w:highlight w:val="none"/>
        </w:rPr>
        <w:outlineLvl w:val="1"/>
      </w:pPr>
      <w:r/>
      <w:bookmarkStart w:id="25" w:name="_Toc2660"/>
      <w:r/>
      <w:bookmarkStart w:id="26" w:name="_Hlk166319960"/>
      <w:r>
        <w:rPr>
          <w:rFonts w:hint="eastAsia" w:ascii="宋体" w:hAnsi="宋体" w:cs="宋体"/>
          <w:b/>
          <w:bCs/>
          <w:sz w:val="24"/>
          <w:szCs w:val="24"/>
          <w:highlight w:val="none"/>
        </w:rPr>
        <w:t xml:space="preserve">5.1数据安全</w:t>
      </w:r>
      <w:bookmarkEnd w:id="25"/>
      <w:r>
        <w:rPr>
          <w:rFonts w:hint="eastAsia" w:ascii="宋体" w:hAnsi="宋体" w:cs="宋体"/>
          <w:b/>
          <w:bCs/>
          <w:sz w:val="24"/>
          <w:szCs w:val="24"/>
          <w:highlight w:val="none"/>
        </w:rPr>
        <w:t xml:space="preserve">需求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系统产生的敏感数据应以加密的形式予以保存；数据传输时应通过符合相关要求的国密算法进行加密传输，从而保障数据机密性和传输数据完整性。</w:t>
      </w:r>
      <w:r/>
    </w:p>
    <w:p>
      <w:pPr>
        <w:keepLines/>
        <w:keepNext/>
        <w:spacing w:before="320" w:after="200"/>
        <w:rPr>
          <w:rFonts w:ascii="宋体" w:hAnsi="宋体" w:cs="宋体"/>
          <w:b/>
          <w:bCs/>
          <w:sz w:val="24"/>
          <w:szCs w:val="24"/>
          <w:highlight w:val="none"/>
        </w:rPr>
        <w:outlineLvl w:val="2"/>
      </w:pPr>
      <w:r/>
      <w:bookmarkStart w:id="27" w:name="_Toc10385"/>
      <w:r>
        <w:rPr>
          <w:rFonts w:hint="eastAsia" w:ascii="宋体" w:hAnsi="宋体" w:cs="宋体"/>
          <w:b/>
          <w:bCs/>
          <w:sz w:val="24"/>
          <w:szCs w:val="24"/>
          <w:highlight w:val="none"/>
        </w:rPr>
        <w:t xml:space="preserve">5.1.1数据存储</w:t>
      </w:r>
      <w:bookmarkEnd w:id="27"/>
      <w:r/>
      <w:r/>
    </w:p>
    <w:p>
      <w:pPr>
        <w:keepLines/>
        <w:keepNext/>
        <w:spacing w:before="320" w:after="200"/>
        <w:rPr>
          <w:rFonts w:ascii="宋体" w:hAnsi="宋体" w:cs="宋体"/>
          <w:b/>
          <w:bCs/>
          <w:sz w:val="24"/>
          <w:szCs w:val="24"/>
          <w:highlight w:val="none"/>
        </w:rPr>
        <w:outlineLvl w:val="3"/>
      </w:pPr>
      <w:r>
        <w:rPr>
          <w:rFonts w:hint="eastAsia" w:ascii="宋体" w:hAnsi="宋体" w:cs="宋体"/>
          <w:b/>
          <w:bCs/>
          <w:sz w:val="24"/>
          <w:szCs w:val="24"/>
          <w:highlight w:val="none"/>
        </w:rPr>
        <w:t xml:space="preserve">5.1.1.1数据库表字段配置加密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对于敏感信息，应通过数据库表字段的配置实现入库自动加密，出库自动解密功能。避免敏感信息进行明文保存。</w:t>
      </w:r>
      <w:r/>
    </w:p>
    <w:p>
      <w:pPr>
        <w:keepLines/>
        <w:keepNext/>
        <w:spacing w:before="320" w:after="200"/>
        <w:rPr>
          <w:rFonts w:ascii="宋体" w:hAnsi="宋体" w:cs="宋体"/>
          <w:b/>
          <w:bCs/>
          <w:sz w:val="24"/>
          <w:szCs w:val="24"/>
          <w:highlight w:val="none"/>
        </w:rPr>
        <w:outlineLvl w:val="3"/>
      </w:pPr>
      <w:r>
        <w:rPr>
          <w:rFonts w:hint="eastAsia" w:ascii="宋体" w:hAnsi="宋体" w:cs="宋体"/>
          <w:b/>
          <w:bCs/>
          <w:sz w:val="24"/>
          <w:szCs w:val="24"/>
          <w:highlight w:val="none"/>
        </w:rPr>
        <w:t xml:space="preserve">5.1.1.2数据库拆表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系统应将单表内的敏感信息拆分保存至不同表中，让非法用户无法直观地从一张表内获取所有敏感信息，尽可能</w:t>
      </w:r>
      <w:r>
        <w:rPr>
          <w:rFonts w:hint="eastAsia" w:ascii="宋体" w:hAnsi="宋体" w:cs="宋体"/>
          <w:sz w:val="24"/>
          <w:szCs w:val="24"/>
          <w:highlight w:val="none"/>
          <w:lang w:val="en-US" w:eastAsia="zh-CN"/>
        </w:rPr>
        <w:t xml:space="preserve">地</w:t>
      </w:r>
      <w:r>
        <w:rPr>
          <w:rFonts w:hint="eastAsia" w:ascii="宋体" w:hAnsi="宋体" w:cs="宋体"/>
          <w:sz w:val="24"/>
          <w:szCs w:val="24"/>
          <w:highlight w:val="none"/>
        </w:rPr>
        <w:t xml:space="preserve">降低非法用户获得完整数据的风险，</w:t>
      </w:r>
      <w:r/>
    </w:p>
    <w:p>
      <w:pPr>
        <w:keepLines/>
        <w:keepNext/>
        <w:spacing w:before="320" w:after="200"/>
        <w:rPr>
          <w:rFonts w:ascii="宋体" w:hAnsi="宋体" w:cs="宋体"/>
          <w:b/>
          <w:bCs/>
          <w:sz w:val="24"/>
          <w:szCs w:val="24"/>
          <w:highlight w:val="none"/>
        </w:rPr>
        <w:outlineLvl w:val="2"/>
      </w:pPr>
      <w:r/>
      <w:bookmarkStart w:id="28" w:name="_Toc6489"/>
      <w:r>
        <w:rPr>
          <w:rFonts w:hint="eastAsia" w:ascii="宋体" w:hAnsi="宋体" w:cs="宋体"/>
          <w:b/>
          <w:bCs/>
          <w:sz w:val="24"/>
          <w:szCs w:val="24"/>
          <w:highlight w:val="none"/>
        </w:rPr>
        <w:t xml:space="preserve">5.1.2数据传输</w:t>
      </w:r>
      <w:bookmarkEnd w:id="28"/>
      <w:r/>
      <w:r/>
    </w:p>
    <w:p>
      <w:pPr>
        <w:keepLines/>
        <w:keepNext/>
        <w:spacing w:before="320" w:after="200"/>
        <w:rPr>
          <w:rFonts w:ascii="宋体" w:hAnsi="宋体" w:cs="宋体"/>
          <w:b/>
          <w:bCs/>
          <w:sz w:val="24"/>
          <w:szCs w:val="24"/>
          <w:highlight w:val="none"/>
        </w:rPr>
        <w:outlineLvl w:val="3"/>
      </w:pPr>
      <w:r>
        <w:rPr>
          <w:rFonts w:hint="eastAsia" w:ascii="宋体" w:hAnsi="宋体" w:cs="宋体"/>
          <w:b/>
          <w:bCs/>
          <w:sz w:val="24"/>
          <w:szCs w:val="24"/>
          <w:highlight w:val="none"/>
        </w:rPr>
        <w:t xml:space="preserve">5.1.2.1前端加密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系统应能实现当有敏感数据进行传输时，自动对此页面发出的所有请求进行SM2加密，保障数据传输的安全性。</w:t>
      </w:r>
      <w:r/>
    </w:p>
    <w:p>
      <w:pPr>
        <w:keepLines/>
        <w:keepNext/>
        <w:spacing w:before="320" w:after="200"/>
        <w:rPr>
          <w:rFonts w:ascii="宋体" w:hAnsi="宋体" w:cs="宋体"/>
          <w:b/>
          <w:bCs/>
          <w:sz w:val="24"/>
          <w:szCs w:val="24"/>
          <w:highlight w:val="none"/>
        </w:rPr>
        <w:outlineLvl w:val="3"/>
      </w:pPr>
      <w:r>
        <w:rPr>
          <w:rFonts w:hint="eastAsia" w:ascii="宋体" w:hAnsi="宋体" w:cs="宋体"/>
          <w:b/>
          <w:bCs/>
          <w:sz w:val="24"/>
          <w:szCs w:val="24"/>
          <w:highlight w:val="none"/>
        </w:rPr>
        <w:t xml:space="preserve">5.1.2.2服务端解密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系统应具备自动防拷贝能力。当监测到有加密请求时，应进行身份校验，在服务端予以解密并校验身份信息，有效拦截非法请求。</w:t>
      </w:r>
      <w:r/>
    </w:p>
    <w:p>
      <w:pPr>
        <w:keepLines/>
        <w:keepNext/>
        <w:spacing w:before="320" w:after="200"/>
        <w:rPr>
          <w:rFonts w:ascii="宋体" w:hAnsi="宋体" w:cs="宋体"/>
          <w:b/>
          <w:bCs/>
          <w:sz w:val="24"/>
          <w:szCs w:val="24"/>
          <w:highlight w:val="none"/>
        </w:rPr>
        <w:outlineLvl w:val="2"/>
      </w:pPr>
      <w:r/>
      <w:bookmarkStart w:id="29" w:name="_Toc8776"/>
      <w:r>
        <w:rPr>
          <w:rFonts w:hint="eastAsia" w:ascii="宋体" w:hAnsi="宋体" w:cs="宋体"/>
          <w:b/>
          <w:bCs/>
          <w:sz w:val="24"/>
          <w:szCs w:val="24"/>
          <w:highlight w:val="none"/>
        </w:rPr>
        <w:t xml:space="preserve">5.1.3数据访问</w:t>
      </w:r>
      <w:bookmarkEnd w:id="29"/>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系统应严格控制各类用户的数据访问权限。避免数据库管理员或其他授权用户越权访问应用程序数据，严格控制何人、何时、何地可以访问何种应用程序。</w:t>
      </w:r>
      <w:r/>
    </w:p>
    <w:p>
      <w:pPr>
        <w:keepLines/>
        <w:keepNext/>
        <w:spacing w:before="320" w:after="200"/>
        <w:rPr>
          <w:rFonts w:ascii="宋体" w:hAnsi="宋体" w:cs="宋体"/>
          <w:b/>
          <w:bCs/>
          <w:sz w:val="24"/>
          <w:szCs w:val="24"/>
          <w:highlight w:val="none"/>
        </w:rPr>
        <w:outlineLvl w:val="2"/>
      </w:pPr>
      <w:r/>
      <w:bookmarkStart w:id="30" w:name="_Toc32277"/>
      <w:r>
        <w:rPr>
          <w:rFonts w:hint="eastAsia" w:ascii="宋体" w:hAnsi="宋体" w:cs="宋体"/>
          <w:b/>
          <w:bCs/>
          <w:sz w:val="24"/>
          <w:szCs w:val="24"/>
          <w:highlight w:val="none"/>
        </w:rPr>
        <w:t xml:space="preserve">5.1.4数据备份</w:t>
      </w:r>
      <w:bookmarkEnd w:id="30"/>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系统应能具备定期、自动进行数据热备的功能。数据备份应分为全量备份和增量备份，备份周期最低为一周；数据库全量、增量备份需同时进行本地和异机备份，定期进行数据恢复测试，从而保证数据的安全性和可恢复性。</w:t>
      </w:r>
      <w:r/>
    </w:p>
    <w:p>
      <w:pPr>
        <w:keepLines/>
        <w:keepNext/>
        <w:spacing w:before="360" w:after="200"/>
        <w:rPr>
          <w:rFonts w:ascii="宋体" w:hAnsi="宋体" w:cs="宋体"/>
          <w:b/>
          <w:bCs/>
          <w:sz w:val="24"/>
          <w:szCs w:val="24"/>
          <w:highlight w:val="none"/>
        </w:rPr>
        <w:outlineLvl w:val="1"/>
      </w:pPr>
      <w:r/>
      <w:bookmarkStart w:id="31" w:name="_Toc11665"/>
      <w:r>
        <w:rPr>
          <w:rFonts w:hint="eastAsia" w:ascii="宋体" w:hAnsi="宋体" w:cs="宋体"/>
          <w:b/>
          <w:bCs/>
          <w:sz w:val="24"/>
          <w:szCs w:val="24"/>
          <w:highlight w:val="none"/>
        </w:rPr>
        <w:t xml:space="preserve">5.2应用安全设计</w:t>
      </w:r>
      <w:bookmarkEnd w:id="31"/>
      <w:r/>
      <w:r/>
    </w:p>
    <w:p>
      <w:pPr>
        <w:ind w:firstLine="482"/>
        <w:spacing w:line="360" w:lineRule="auto"/>
        <w:rPr>
          <w:rFonts w:ascii="宋体" w:hAnsi="宋体" w:cs="宋体"/>
          <w:sz w:val="24"/>
          <w:szCs w:val="24"/>
          <w:highlight w:val="none"/>
        </w:rPr>
      </w:pPr>
      <w:r>
        <w:rPr>
          <w:rFonts w:hint="eastAsia" w:ascii="宋体" w:hAnsi="宋体" w:cs="宋体"/>
          <w:b/>
          <w:bCs/>
          <w:sz w:val="24"/>
          <w:szCs w:val="24"/>
          <w:highlight w:val="none"/>
        </w:rPr>
        <w:t xml:space="preserve">依托扬州市公共资源交易平台的统一身份认证功能，实现对本系统的用户、应用访问的分级管理。</w:t>
      </w:r>
      <w:bookmarkEnd w:id="26"/>
      <w:r/>
      <w:r/>
    </w:p>
    <w:p>
      <w:pPr>
        <w:keepLines/>
        <w:keepNext/>
        <w:spacing w:before="360" w:after="200"/>
        <w:rPr>
          <w:rFonts w:ascii="宋体" w:hAnsi="宋体" w:cs="宋体"/>
          <w:sz w:val="24"/>
          <w:szCs w:val="24"/>
          <w:highlight w:val="none"/>
        </w:rPr>
        <w:outlineLvl w:val="1"/>
      </w:pPr>
      <w:r/>
      <w:bookmarkStart w:id="32" w:name="_Toc1233"/>
      <w:r>
        <w:rPr>
          <w:rFonts w:hint="eastAsia" w:ascii="宋体" w:hAnsi="宋体" w:cs="宋体"/>
          <w:b/>
          <w:bCs/>
          <w:sz w:val="24"/>
          <w:szCs w:val="24"/>
          <w:highlight w:val="none"/>
        </w:rPr>
        <w:t xml:space="preserve">5.3接口安全设计</w:t>
      </w:r>
      <w:bookmarkEnd w:id="32"/>
      <w:r/>
      <w:r/>
    </w:p>
    <w:p>
      <w:pPr>
        <w:keepLines/>
        <w:keepNext/>
        <w:spacing w:before="320" w:after="200"/>
        <w:rPr>
          <w:rFonts w:ascii="宋体" w:hAnsi="宋体" w:cs="宋体"/>
          <w:b/>
          <w:bCs/>
          <w:sz w:val="24"/>
          <w:szCs w:val="24"/>
          <w:highlight w:val="none"/>
        </w:rPr>
        <w:outlineLvl w:val="2"/>
      </w:pPr>
      <w:r/>
      <w:bookmarkStart w:id="33" w:name="_Toc26268"/>
      <w:r>
        <w:rPr>
          <w:rFonts w:hint="eastAsia" w:ascii="宋体" w:hAnsi="宋体" w:cs="宋体"/>
          <w:b/>
          <w:bCs/>
          <w:sz w:val="24"/>
          <w:szCs w:val="24"/>
          <w:highlight w:val="none"/>
        </w:rPr>
        <w:t xml:space="preserve">5.3.1接口加密安全</w:t>
      </w:r>
      <w:bookmarkEnd w:id="33"/>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系统在各接口进行数据交互时，应使用https的加密传输协议，以实现接口传输的保密性、完整性和抗抵赖性。</w:t>
      </w:r>
      <w:r/>
    </w:p>
    <w:p>
      <w:pPr>
        <w:keepLines/>
        <w:keepNext/>
        <w:spacing w:before="320" w:after="200"/>
        <w:rPr>
          <w:rFonts w:ascii="宋体" w:hAnsi="宋体" w:cs="宋体"/>
          <w:b/>
          <w:bCs/>
          <w:sz w:val="24"/>
          <w:szCs w:val="24"/>
          <w:highlight w:val="none"/>
        </w:rPr>
        <w:outlineLvl w:val="2"/>
      </w:pPr>
      <w:r/>
      <w:bookmarkStart w:id="34" w:name="_Toc23980"/>
      <w:r>
        <w:rPr>
          <w:rFonts w:hint="eastAsia" w:ascii="宋体" w:hAnsi="宋体" w:cs="宋体"/>
          <w:b/>
          <w:bCs/>
          <w:sz w:val="24"/>
          <w:szCs w:val="24"/>
          <w:highlight w:val="none"/>
        </w:rPr>
        <w:t xml:space="preserve">5.3.2调用次数和流量控制</w:t>
      </w:r>
      <w:bookmarkEnd w:id="34"/>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系统可对各接口的调研次数和流量进行自定义配置,避免异常攻击造成的接口崩溃情况。</w:t>
      </w:r>
      <w:r/>
    </w:p>
    <w:p>
      <w:pPr>
        <w:keepLines/>
        <w:keepNext/>
        <w:spacing w:before="320" w:after="200"/>
        <w:rPr>
          <w:rFonts w:ascii="宋体" w:hAnsi="宋体" w:cs="宋体"/>
          <w:b/>
          <w:bCs/>
          <w:sz w:val="24"/>
          <w:szCs w:val="24"/>
          <w:highlight w:val="none"/>
        </w:rPr>
        <w:outlineLvl w:val="2"/>
      </w:pPr>
      <w:r/>
      <w:bookmarkStart w:id="35" w:name="_Toc16769"/>
      <w:r>
        <w:rPr>
          <w:rFonts w:hint="eastAsia" w:ascii="宋体" w:hAnsi="宋体" w:cs="宋体"/>
          <w:b/>
          <w:bCs/>
          <w:sz w:val="24"/>
          <w:szCs w:val="24"/>
          <w:highlight w:val="none"/>
        </w:rPr>
        <w:t xml:space="preserve">5.3.3接口授权</w:t>
      </w:r>
      <w:bookmarkEnd w:id="35"/>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系统应具备接口调用的授权管理功能。第三方应用应使用下发的接口授权凭证,才可以有限制的调用相应接口，避免接口的越权访问。</w:t>
      </w:r>
      <w:r/>
    </w:p>
    <w:p>
      <w:pPr>
        <w:keepLines/>
        <w:keepNext/>
        <w:spacing w:before="320" w:after="200"/>
        <w:rPr>
          <w:rFonts w:ascii="宋体" w:hAnsi="宋体" w:cs="宋体"/>
          <w:b/>
          <w:bCs/>
          <w:sz w:val="24"/>
          <w:szCs w:val="24"/>
          <w:highlight w:val="none"/>
        </w:rPr>
        <w:outlineLvl w:val="2"/>
      </w:pPr>
      <w:r/>
      <w:bookmarkStart w:id="36" w:name="_Toc25892"/>
      <w:r>
        <w:rPr>
          <w:rFonts w:hint="eastAsia" w:ascii="宋体" w:hAnsi="宋体" w:cs="宋体"/>
          <w:b/>
          <w:bCs/>
          <w:sz w:val="24"/>
          <w:szCs w:val="24"/>
          <w:highlight w:val="none"/>
        </w:rPr>
        <w:t xml:space="preserve">5.3.4接口日志</w:t>
      </w:r>
      <w:bookmarkEnd w:id="36"/>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系统应记录接口的调用行为并自动生成日志。日志内容应包括调用方、调用时间、输入参数、返回参数等，支持进行事后审计。</w:t>
      </w:r>
      <w:r/>
    </w:p>
    <w:p>
      <w:pPr>
        <w:keepLines/>
        <w:keepNext/>
        <w:spacing w:before="360" w:after="200"/>
        <w:rPr>
          <w:rFonts w:ascii="宋体" w:hAnsi="宋体" w:cs="宋体"/>
          <w:b/>
          <w:bCs/>
          <w:sz w:val="24"/>
          <w:szCs w:val="24"/>
          <w:highlight w:val="none"/>
        </w:rPr>
        <w:outlineLvl w:val="1"/>
      </w:pPr>
      <w:r/>
      <w:bookmarkStart w:id="37" w:name="_Toc20037"/>
      <w:r>
        <w:rPr>
          <w:rFonts w:hint="eastAsia" w:ascii="宋体" w:hAnsi="宋体" w:cs="宋体"/>
          <w:b/>
          <w:bCs/>
          <w:sz w:val="24"/>
          <w:szCs w:val="24"/>
          <w:highlight w:val="none"/>
        </w:rPr>
        <w:t xml:space="preserve">5.4终端安全设计</w:t>
      </w:r>
      <w:bookmarkEnd w:id="37"/>
      <w:r/>
      <w:r/>
    </w:p>
    <w:p>
      <w:pPr>
        <w:ind w:firstLine="480"/>
        <w:spacing w:line="360" w:lineRule="auto"/>
        <w:rPr>
          <w:rFonts w:ascii="宋体" w:hAnsi="宋体" w:cs="宋体"/>
          <w:sz w:val="24"/>
          <w:szCs w:val="24"/>
          <w:highlight w:val="none"/>
        </w:rPr>
      </w:pPr>
      <w:r>
        <w:rPr>
          <w:rFonts w:hint="eastAsia" w:ascii="宋体" w:hAnsi="宋体" w:cs="宋体"/>
          <w:color w:val="000000"/>
          <w:sz w:val="24"/>
          <w:szCs w:val="24"/>
          <w:highlight w:val="none"/>
          <w:lang w:bidi="ar"/>
        </w:rPr>
        <w:t xml:space="preserve">此</w:t>
      </w:r>
      <w:r>
        <w:rPr>
          <w:rFonts w:hint="eastAsia" w:ascii="宋体" w:hAnsi="宋体" w:cs="宋体"/>
          <w:sz w:val="24"/>
          <w:szCs w:val="24"/>
          <w:highlight w:val="none"/>
        </w:rPr>
        <w:t xml:space="preserve">次项目规划涉及终端设备：电子交易档案自动刻录一体机，该终端设备在档案借阅室进行放置，房间配备监控设备和门禁设备。</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网络层面，依托扬州市电子政务外网，通过网络隔离，仅允许授权用户访问，将攻击面最小化。</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主机层面，通过严格的权限控制、系统加固和审计，保障终端本身的安全可靠。</w:t>
      </w:r>
      <w:r/>
    </w:p>
    <w:p>
      <w:pPr>
        <w:keepLines/>
        <w:keepNext/>
        <w:spacing w:before="360" w:after="200"/>
        <w:rPr>
          <w:rFonts w:ascii="宋体" w:hAnsi="宋体" w:cs="宋体"/>
          <w:b/>
          <w:bCs/>
          <w:sz w:val="24"/>
          <w:szCs w:val="24"/>
          <w:highlight w:val="none"/>
        </w:rPr>
        <w:outlineLvl w:val="1"/>
      </w:pPr>
      <w:r/>
      <w:bookmarkStart w:id="38" w:name="_Toc4720"/>
      <w:r>
        <w:rPr>
          <w:rFonts w:hint="eastAsia" w:ascii="宋体" w:hAnsi="宋体" w:cs="宋体"/>
          <w:b/>
          <w:bCs/>
          <w:sz w:val="24"/>
          <w:szCs w:val="24"/>
          <w:highlight w:val="none"/>
        </w:rPr>
        <w:t xml:space="preserve">5.5安全审计与日志管理</w:t>
      </w:r>
      <w:bookmarkEnd w:id="38"/>
      <w:r/>
      <w:r/>
    </w:p>
    <w:p>
      <w:pPr>
        <w:keepLines/>
        <w:keepNext/>
        <w:spacing w:before="320" w:after="200"/>
        <w:rPr>
          <w:rFonts w:ascii="宋体" w:hAnsi="宋体" w:cs="宋体"/>
          <w:b/>
          <w:bCs/>
          <w:sz w:val="24"/>
          <w:szCs w:val="24"/>
          <w:highlight w:val="none"/>
        </w:rPr>
        <w:outlineLvl w:val="2"/>
      </w:pPr>
      <w:r>
        <w:rPr>
          <w:rFonts w:hint="eastAsia" w:ascii="宋体" w:hAnsi="宋体" w:cs="宋体"/>
          <w:b/>
          <w:bCs/>
          <w:sz w:val="24"/>
          <w:szCs w:val="24"/>
          <w:highlight w:val="none"/>
        </w:rPr>
        <w:t xml:space="preserve">5.5.1安全审计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安全审计内容主要包括产生、记录、存储和分析那些与安全相关活动有关的信息的审计行为。审计记录结果应可用来检测、判断发生了哪些安全相关活动以及这些活动是由哪个用户负责的。应实现以下要求：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1、设计应与用户标识与鉴别、自主访问控制、标记与强制访问控制等安全功能的设计紧密结合。</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2、需提供审计日志、实时报警生成，潜在侵害分析、基于异常检测，基本审计查阅、有限审计查阅和可选审计查阅，安全审计事件选择，以及受保护的审计踪迹存储和审计数据的可用性确保等功能。</w:t>
      </w:r>
      <w:r/>
    </w:p>
    <w:p>
      <w:pPr>
        <w:keepLines/>
        <w:keepNext/>
        <w:spacing w:before="320" w:after="200"/>
        <w:rPr>
          <w:rFonts w:ascii="宋体" w:hAnsi="宋体" w:cs="宋体"/>
          <w:b/>
          <w:bCs/>
          <w:sz w:val="24"/>
          <w:szCs w:val="24"/>
          <w:highlight w:val="none"/>
        </w:rPr>
        <w:outlineLvl w:val="2"/>
      </w:pPr>
      <w:r/>
      <w:bookmarkStart w:id="39" w:name="_Toc5172"/>
      <w:r>
        <w:rPr>
          <w:rFonts w:hint="eastAsia" w:ascii="宋体" w:hAnsi="宋体" w:cs="宋体"/>
          <w:b/>
          <w:bCs/>
          <w:sz w:val="24"/>
          <w:szCs w:val="24"/>
          <w:highlight w:val="none"/>
        </w:rPr>
        <w:t xml:space="preserve">5.5.2日志审计</w:t>
      </w:r>
      <w:bookmarkEnd w:id="39"/>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系统需支持对记录的登录日志、访问日志、操作日志、错误日志、系统日志进行自动化的日志审计，以此发现系统中可能存在的风险和问题。</w:t>
      </w:r>
      <w:r/>
    </w:p>
    <w:p>
      <w:pPr>
        <w:keepLines/>
        <w:keepNext/>
        <w:spacing w:before="320" w:after="200"/>
        <w:rPr>
          <w:rFonts w:ascii="宋体" w:hAnsi="宋体" w:cs="宋体"/>
          <w:b/>
          <w:bCs/>
          <w:sz w:val="24"/>
          <w:szCs w:val="24"/>
          <w:highlight w:val="none"/>
        </w:rPr>
        <w:outlineLvl w:val="2"/>
      </w:pPr>
      <w:r/>
      <w:bookmarkStart w:id="40" w:name="_Toc32074"/>
      <w:r>
        <w:rPr>
          <w:rFonts w:hint="eastAsia" w:ascii="宋体" w:hAnsi="宋体" w:cs="宋体"/>
          <w:b/>
          <w:bCs/>
          <w:sz w:val="24"/>
          <w:szCs w:val="24"/>
          <w:highlight w:val="none"/>
        </w:rPr>
        <w:t xml:space="preserve">5.5.3审计管理</w:t>
      </w:r>
      <w:bookmarkEnd w:id="40"/>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系统能够记录不可修改的日志，对敏感操作应能够追溯；日志的记录内容应能够由管理员进行设置；若存储空间足够，日志应能够永久保存；系统记录的日志应能够方便地导出，设置灵活的条件查询。</w:t>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741"/>
        <w:rPr>
          <w:rFonts w:hint="eastAsia" w:asciiTheme="minorEastAsia" w:hAnsiTheme="minorEastAsia" w:eastAsiaTheme="minorEastAsia" w:cstheme="minorEastAsia"/>
          <w:b/>
          <w:bCs/>
          <w:sz w:val="24"/>
          <w:szCs w:val="24"/>
        </w:rPr>
      </w:pPr>
      <w:r>
        <w:rPr>
          <w:rFonts w:hint="eastAsia" w:eastAsia="宋体" w:asciiTheme="minorEastAsia" w:hAnsiTheme="minorEastAsia" w:cstheme="minorEastAsia"/>
          <w:b/>
          <w:bCs/>
          <w:sz w:val="24"/>
          <w:szCs w:val="24"/>
          <w:lang w:val="en-US" w:eastAsia="zh-CN"/>
        </w:rPr>
        <w:t xml:space="preserve">六、</w:t>
      </w:r>
      <w:r>
        <w:rPr>
          <w:rFonts w:hint="eastAsia" w:asciiTheme="minorEastAsia" w:hAnsiTheme="minorEastAsia" w:eastAsiaTheme="minorEastAsia" w:cstheme="minorEastAsia"/>
          <w:b/>
          <w:bCs/>
          <w:sz w:val="24"/>
          <w:szCs w:val="24"/>
        </w:rPr>
        <w:t xml:space="preserve">硬件设备清单</w:t>
      </w:r>
      <w:r/>
    </w:p>
    <w:tbl>
      <w:tblPr>
        <w:tblStyle w:val="751"/>
        <w:tblW w:w="8296" w:type="dxa"/>
        <w:tblInd w:w="0" w:type="dxa"/>
        <w:tblLayout w:type="fixed"/>
        <w:tblCellMar>
          <w:left w:w="108" w:type="dxa"/>
          <w:top w:w="0" w:type="dxa"/>
          <w:right w:w="108" w:type="dxa"/>
          <w:bottom w:w="0" w:type="dxa"/>
        </w:tblCellMar>
        <w:tblLook w:val="04A0" w:firstRow="1" w:lastRow="0" w:firstColumn="1" w:lastColumn="0" w:noHBand="0" w:noVBand="1"/>
      </w:tblPr>
      <w:tblGrid>
        <w:gridCol w:w="703"/>
        <w:gridCol w:w="1278"/>
        <w:gridCol w:w="4828"/>
        <w:gridCol w:w="765"/>
        <w:gridCol w:w="722"/>
      </w:tblGrid>
      <w:tr>
        <w:trPr>
          <w:trHeight w:val="27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103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103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4828" w:type="dxa"/>
            <w:vAlign w:val="center"/>
            <w:textDirection w:val="lrTb"/>
            <w:noWrap w:val="false"/>
          </w:tcPr>
          <w:p>
            <w:pPr>
              <w:pStyle w:val="103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技术参数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3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03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数量</w:t>
            </w:r>
            <w:r/>
          </w:p>
        </w:tc>
      </w:tr>
      <w:tr>
        <w:trPr>
          <w:trHeight w:val="9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103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103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电子交易档案自动刻录一体机</w:t>
            </w:r>
            <w:r/>
          </w:p>
        </w:tc>
        <w:tc>
          <w:tcPr>
            <w:tcBorders>
              <w:top w:val="single" w:color="000000" w:sz="4" w:space="0"/>
              <w:left w:val="single" w:color="000000" w:sz="4" w:space="0"/>
              <w:bottom w:val="single" w:color="000000" w:sz="4" w:space="0"/>
              <w:right w:val="single" w:color="000000" w:sz="4" w:space="0"/>
            </w:tcBorders>
            <w:tcW w:w="4828" w:type="dxa"/>
            <w:vAlign w:val="center"/>
            <w:textDirection w:val="lrTb"/>
            <w:noWrap w:val="false"/>
          </w:tcPr>
          <w:p>
            <w:pPr>
              <w:pStyle w:val="1035"/>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总体要求：与电子交易档案存储管理机无缝对接，能够实现电子档案信息自动刻录成光盘。</w:t>
            </w:r>
            <w:r>
              <w:rPr>
                <w:rFonts w:hint="eastAsia" w:asciiTheme="minorEastAsia" w:hAnsiTheme="minorEastAsia" w:eastAsiaTheme="minorEastAsia" w:cstheme="minorEastAsia"/>
                <w:sz w:val="24"/>
                <w:szCs w:val="24"/>
                <w:lang w:bidi="ar"/>
              </w:rPr>
              <w:br/>
            </w:r>
            <w:r>
              <w:rPr>
                <w:rFonts w:hint="eastAsia" w:asciiTheme="minorEastAsia" w:hAnsiTheme="minorEastAsia" w:eastAsiaTheme="minorEastAsia" w:cstheme="minorEastAsia"/>
                <w:sz w:val="24"/>
                <w:szCs w:val="24"/>
                <w:lang w:bidi="ar"/>
              </w:rPr>
              <w:t xml:space="preserve">1、功能要求：</w:t>
            </w:r>
            <w:r>
              <w:rPr>
                <w:rFonts w:hint="eastAsia" w:asciiTheme="minorEastAsia" w:hAnsiTheme="minorEastAsia" w:eastAsiaTheme="minorEastAsia" w:cstheme="minorEastAsia"/>
                <w:sz w:val="24"/>
                <w:szCs w:val="24"/>
                <w:lang w:bidi="ar"/>
              </w:rPr>
              <w:br/>
            </w:r>
            <w:r>
              <w:rPr>
                <w:rFonts w:hint="eastAsia" w:asciiTheme="minorEastAsia" w:hAnsiTheme="minorEastAsia" w:eastAsiaTheme="minorEastAsia" w:cstheme="minorEastAsia"/>
                <w:color w:val="000000"/>
                <w:sz w:val="24"/>
                <w:szCs w:val="24"/>
                <w:lang w:bidi="ar"/>
              </w:rPr>
              <w:t xml:space="preserve">▲</w:t>
            </w:r>
            <w:r>
              <w:rPr>
                <w:rFonts w:hint="eastAsia" w:asciiTheme="minorEastAsia" w:hAnsiTheme="minorEastAsia" w:eastAsiaTheme="minorEastAsia" w:cstheme="minorEastAsia"/>
                <w:sz w:val="24"/>
                <w:szCs w:val="24"/>
                <w:lang w:bidi="ar"/>
              </w:rPr>
              <w:t xml:space="preserve">（1）支持按项目将存储管理机中内容刻录成光盘。支持从特定存储管理机中抓取指定</w:t>
            </w:r>
            <w:r>
              <w:rPr>
                <w:rFonts w:hint="eastAsia" w:asciiTheme="minorEastAsia" w:hAnsiTheme="minorEastAsia" w:eastAsiaTheme="minorEastAsia" w:cstheme="minorEastAsia"/>
                <w:sz w:val="24"/>
                <w:szCs w:val="24"/>
                <w:highlight w:val="none"/>
                <w:lang w:bidi="ar"/>
              </w:rPr>
              <w:t xml:space="preserve">文件或文件夹自动刻录，达到数据锁定保护，不可修改、删除、保证数据真实性</w:t>
            </w:r>
            <w:r>
              <w:rPr>
                <w:rFonts w:hint="eastAsia" w:asciiTheme="minorEastAsia" w:hAnsiTheme="minorEastAsia" w:cstheme="minorEastAsia"/>
                <w:sz w:val="24"/>
                <w:szCs w:val="24"/>
                <w:highlight w:val="none"/>
                <w:lang w:eastAsia="zh-CN" w:bidi="ar"/>
              </w:rPr>
              <w:t xml:space="preserve">（</w:t>
            </w:r>
            <w:r>
              <w:rPr>
                <w:rFonts w:hint="eastAsia" w:asciiTheme="minorEastAsia" w:hAnsiTheme="minorEastAsia" w:cstheme="minorEastAsia"/>
                <w:sz w:val="24"/>
                <w:szCs w:val="24"/>
                <w:highlight w:val="none"/>
                <w:lang w:val="en-US" w:eastAsia="zh-CN" w:bidi="ar"/>
              </w:rPr>
              <w:t xml:space="preserve">需提供产品彩页</w:t>
            </w:r>
            <w:r>
              <w:rPr>
                <w:rFonts w:hint="eastAsia" w:asciiTheme="minorEastAsia" w:hAnsiTheme="minorEastAsia" w:cstheme="minorEastAsia"/>
                <w:sz w:val="24"/>
                <w:szCs w:val="24"/>
                <w:highlight w:val="none"/>
                <w:lang w:eastAsia="zh-CN" w:bidi="ar"/>
              </w:rPr>
              <w:t xml:space="preserve">）</w:t>
            </w:r>
            <w:r>
              <w:rPr>
                <w:rFonts w:hint="eastAsia" w:asciiTheme="minorEastAsia" w:hAnsiTheme="minorEastAsia" w:eastAsiaTheme="minorEastAsia" w:cstheme="minorEastAsia"/>
                <w:sz w:val="24"/>
                <w:szCs w:val="24"/>
                <w:highlight w:val="none"/>
                <w:lang w:bidi="ar"/>
              </w:rPr>
              <w:t xml:space="preserve">；</w:t>
            </w:r>
            <w:r>
              <w:rPr>
                <w:rFonts w:hint="eastAsia" w:asciiTheme="minorEastAsia" w:hAnsiTheme="minorEastAsia" w:eastAsiaTheme="minorEastAsia" w:cstheme="minorEastAsia"/>
                <w:sz w:val="24"/>
                <w:szCs w:val="24"/>
                <w:highlight w:val="none"/>
                <w:lang w:bidi="ar"/>
              </w:rPr>
              <w:br/>
            </w:r>
            <w:r>
              <w:rPr>
                <w:rFonts w:hint="eastAsia" w:asciiTheme="minorEastAsia" w:hAnsiTheme="minorEastAsia" w:eastAsiaTheme="minorEastAsia" w:cstheme="minorEastAsia"/>
                <w:sz w:val="24"/>
                <w:szCs w:val="24"/>
                <w:highlight w:val="none"/>
                <w:lang w:bidi="ar"/>
              </w:rPr>
              <w:t xml:space="preserve">（2）可实时查看刻录项目运行工作状态、项目列表、设备中光盘容量、耗材容量。</w:t>
            </w:r>
            <w:r>
              <w:rPr>
                <w:rFonts w:hint="eastAsia" w:asciiTheme="minorEastAsia" w:hAnsiTheme="minorEastAsia" w:eastAsiaTheme="minorEastAsia" w:cstheme="minorEastAsia"/>
                <w:sz w:val="24"/>
                <w:szCs w:val="24"/>
                <w:highlight w:val="none"/>
                <w:lang w:bidi="ar"/>
              </w:rPr>
              <w:br/>
            </w:r>
            <w:r>
              <w:rPr>
                <w:rFonts w:hint="eastAsia" w:asciiTheme="minorEastAsia" w:hAnsiTheme="minorEastAsia" w:eastAsiaTheme="minorEastAsia" w:cstheme="minorEastAsia"/>
                <w:sz w:val="24"/>
                <w:szCs w:val="24"/>
                <w:highlight w:val="none"/>
                <w:lang w:bidi="ar"/>
              </w:rPr>
              <w:t xml:space="preserve">（3）支持无人值守、全自动刻录电子交易档案数据。</w:t>
            </w:r>
            <w:r>
              <w:rPr>
                <w:rFonts w:hint="eastAsia" w:asciiTheme="minorEastAsia" w:hAnsiTheme="minorEastAsia" w:eastAsiaTheme="minorEastAsia" w:cstheme="minorEastAsia"/>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w:t>
            </w:r>
            <w:r>
              <w:rPr>
                <w:rFonts w:hint="eastAsia" w:asciiTheme="minorEastAsia" w:hAnsiTheme="minorEastAsia" w:eastAsiaTheme="minorEastAsia" w:cstheme="minorEastAsia"/>
                <w:sz w:val="24"/>
                <w:szCs w:val="24"/>
                <w:highlight w:val="none"/>
                <w:lang w:bidi="ar"/>
              </w:rPr>
              <w:t xml:space="preserve">（4）支持全自动机械手抓取空白光盘至刻录机，刻录完成后自动进行盘面打印包括项目名称、项目编号、开评标开始、结束时间和日期信息</w:t>
            </w:r>
            <w:r>
              <w:rPr>
                <w:rFonts w:hint="eastAsia" w:asciiTheme="minorEastAsia" w:hAnsiTheme="minorEastAsia" w:cstheme="minorEastAsia"/>
                <w:sz w:val="24"/>
                <w:szCs w:val="24"/>
                <w:highlight w:val="none"/>
                <w:lang w:eastAsia="zh-CN" w:bidi="ar"/>
              </w:rPr>
              <w:t xml:space="preserve">（</w:t>
            </w:r>
            <w:r>
              <w:rPr>
                <w:rFonts w:hint="eastAsia" w:asciiTheme="minorEastAsia" w:hAnsiTheme="minorEastAsia" w:cstheme="minorEastAsia"/>
                <w:sz w:val="24"/>
                <w:szCs w:val="24"/>
                <w:highlight w:val="none"/>
                <w:lang w:val="en-US" w:eastAsia="zh-CN" w:bidi="ar"/>
              </w:rPr>
              <w:t xml:space="preserve">需提供产品彩页</w:t>
            </w:r>
            <w:r>
              <w:rPr>
                <w:rFonts w:hint="eastAsia" w:asciiTheme="minorEastAsia" w:hAnsiTheme="minorEastAsia" w:cstheme="minorEastAsia"/>
                <w:sz w:val="24"/>
                <w:szCs w:val="24"/>
                <w:highlight w:val="none"/>
                <w:lang w:eastAsia="zh-CN" w:bidi="ar"/>
              </w:rPr>
              <w:t xml:space="preserve">）</w:t>
            </w:r>
            <w:r>
              <w:rPr>
                <w:rFonts w:hint="eastAsia" w:asciiTheme="minorEastAsia" w:hAnsiTheme="minorEastAsia" w:eastAsiaTheme="minorEastAsia" w:cstheme="minorEastAsia"/>
                <w:sz w:val="24"/>
                <w:szCs w:val="24"/>
                <w:highlight w:val="none"/>
                <w:lang w:bidi="ar"/>
              </w:rPr>
              <w:t xml:space="preserve">。</w:t>
            </w:r>
            <w:r>
              <w:rPr>
                <w:rFonts w:hint="eastAsia" w:asciiTheme="minorEastAsia" w:hAnsiTheme="minorEastAsia" w:eastAsiaTheme="minorEastAsia" w:cstheme="minorEastAsia"/>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w:t>
            </w:r>
            <w:r>
              <w:rPr>
                <w:rFonts w:hint="eastAsia" w:asciiTheme="minorEastAsia" w:hAnsiTheme="minorEastAsia" w:eastAsiaTheme="minorEastAsia" w:cstheme="minorEastAsia"/>
                <w:sz w:val="24"/>
                <w:szCs w:val="24"/>
                <w:highlight w:val="none"/>
                <w:lang w:bidi="ar"/>
              </w:rPr>
              <w:t xml:space="preserve">（5）支持多任务，多通道数据实时并行高速下载刻录，提高工作效率</w:t>
            </w:r>
            <w:r>
              <w:rPr>
                <w:rFonts w:hint="eastAsia" w:asciiTheme="minorEastAsia" w:hAnsiTheme="minorEastAsia" w:cstheme="minorEastAsia"/>
                <w:sz w:val="24"/>
                <w:szCs w:val="24"/>
                <w:highlight w:val="none"/>
                <w:lang w:eastAsia="zh-CN" w:bidi="ar"/>
              </w:rPr>
              <w:t xml:space="preserve">（</w:t>
            </w:r>
            <w:r>
              <w:rPr>
                <w:rFonts w:hint="eastAsia" w:asciiTheme="minorEastAsia" w:hAnsiTheme="minorEastAsia" w:cstheme="minorEastAsia"/>
                <w:sz w:val="24"/>
                <w:szCs w:val="24"/>
                <w:highlight w:val="none"/>
                <w:lang w:val="en-US" w:eastAsia="zh-CN" w:bidi="ar"/>
              </w:rPr>
              <w:t xml:space="preserve">需提供产品彩页</w:t>
            </w:r>
            <w:r>
              <w:rPr>
                <w:rFonts w:hint="eastAsia" w:asciiTheme="minorEastAsia" w:hAnsiTheme="minorEastAsia" w:cstheme="minorEastAsia"/>
                <w:sz w:val="24"/>
                <w:szCs w:val="24"/>
                <w:highlight w:val="none"/>
                <w:lang w:eastAsia="zh-CN" w:bidi="ar"/>
              </w:rPr>
              <w:t xml:space="preserve">）</w:t>
            </w:r>
            <w:r>
              <w:rPr>
                <w:rFonts w:hint="eastAsia" w:asciiTheme="minorEastAsia" w:hAnsiTheme="minorEastAsia" w:eastAsiaTheme="minorEastAsia" w:cstheme="minorEastAsia"/>
                <w:sz w:val="24"/>
                <w:szCs w:val="24"/>
                <w:highlight w:val="none"/>
                <w:lang w:bidi="ar"/>
              </w:rPr>
              <w:t xml:space="preserve">。</w:t>
            </w:r>
            <w:r>
              <w:rPr>
                <w:rFonts w:hint="eastAsia" w:asciiTheme="minorEastAsia" w:hAnsiTheme="minorEastAsia" w:eastAsiaTheme="minorEastAsia" w:cstheme="minorEastAsia"/>
                <w:sz w:val="24"/>
                <w:szCs w:val="24"/>
                <w:highlight w:val="none"/>
                <w:lang w:bidi="ar"/>
              </w:rPr>
              <w:br/>
            </w:r>
            <w:r>
              <w:rPr>
                <w:rFonts w:hint="eastAsia" w:asciiTheme="minorEastAsia" w:hAnsiTheme="minorEastAsia" w:eastAsiaTheme="minorEastAsia" w:cstheme="minorEastAsia"/>
                <w:sz w:val="24"/>
                <w:szCs w:val="24"/>
                <w:highlight w:val="none"/>
                <w:lang w:bidi="ar"/>
              </w:rPr>
              <w:t xml:space="preserve">（6）光盘刻录完成后，机械手自动将光盘取出至输出桶，全自动完成电子交易档案数据光盘的刻录。</w:t>
            </w:r>
            <w:r>
              <w:rPr>
                <w:rFonts w:hint="eastAsia" w:asciiTheme="minorEastAsia" w:hAnsiTheme="minorEastAsia" w:eastAsiaTheme="minorEastAsia" w:cstheme="minorEastAsia"/>
                <w:sz w:val="24"/>
                <w:szCs w:val="24"/>
                <w:highlight w:val="none"/>
                <w:lang w:bidi="ar"/>
              </w:rPr>
              <w:br/>
            </w:r>
            <w:r>
              <w:rPr>
                <w:rFonts w:hint="eastAsia" w:asciiTheme="minorEastAsia" w:hAnsiTheme="minorEastAsia" w:eastAsiaTheme="minorEastAsia" w:cstheme="minorEastAsia"/>
                <w:sz w:val="24"/>
                <w:szCs w:val="24"/>
                <w:highlight w:val="none"/>
                <w:lang w:bidi="ar"/>
              </w:rPr>
              <w:t xml:space="preserve">（7）支持超大容量自动分盘功能，当需要刻录视频数据超过1张光盘容量时，刻录备份系统将自动分刻成多张BD光盘，将数据分配刻录到每张光盘里，同时在光盘盘面打印一个自动光盘编号与其他定义的相关信息。</w:t>
            </w:r>
            <w:r>
              <w:rPr>
                <w:rFonts w:hint="eastAsia" w:asciiTheme="minorEastAsia" w:hAnsiTheme="minorEastAsia" w:eastAsiaTheme="minorEastAsia" w:cstheme="minorEastAsia"/>
                <w:sz w:val="24"/>
                <w:szCs w:val="24"/>
                <w:highlight w:val="none"/>
                <w:lang w:bidi="ar"/>
              </w:rPr>
              <w:br/>
            </w:r>
            <w:r>
              <w:rPr>
                <w:rFonts w:hint="eastAsia" w:asciiTheme="minorEastAsia" w:hAnsiTheme="minorEastAsia" w:eastAsiaTheme="minorEastAsia" w:cstheme="minorEastAsia"/>
                <w:sz w:val="24"/>
                <w:szCs w:val="24"/>
                <w:highlight w:val="none"/>
                <w:lang w:bidi="ar"/>
              </w:rPr>
              <w:t xml:space="preserve">2、技术参数：</w:t>
            </w:r>
            <w:r>
              <w:rPr>
                <w:rFonts w:hint="eastAsia" w:asciiTheme="minorEastAsia" w:hAnsiTheme="minorEastAsia" w:eastAsiaTheme="minorEastAsia" w:cstheme="minorEastAsia"/>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w:t>
            </w:r>
            <w:r>
              <w:rPr>
                <w:rFonts w:hint="eastAsia" w:asciiTheme="minorEastAsia" w:hAnsiTheme="minorEastAsia" w:eastAsiaTheme="minorEastAsia" w:cstheme="minorEastAsia"/>
                <w:sz w:val="24"/>
                <w:szCs w:val="24"/>
                <w:highlight w:val="none"/>
                <w:lang w:bidi="ar"/>
              </w:rPr>
              <w:t xml:space="preserve">（1）CPU≥六核处理器</w:t>
            </w:r>
            <w:r>
              <w:rPr>
                <w:rFonts w:hint="eastAsia" w:asciiTheme="minorEastAsia" w:hAnsiTheme="minorEastAsia" w:cstheme="minorEastAsia"/>
                <w:sz w:val="24"/>
                <w:szCs w:val="24"/>
                <w:highlight w:val="none"/>
                <w:lang w:eastAsia="zh-CN" w:bidi="ar"/>
              </w:rPr>
              <w:t xml:space="preserve">（</w:t>
            </w:r>
            <w:r>
              <w:rPr>
                <w:rFonts w:hint="eastAsia" w:asciiTheme="minorEastAsia" w:hAnsiTheme="minorEastAsia" w:cstheme="minorEastAsia"/>
                <w:sz w:val="24"/>
                <w:szCs w:val="24"/>
                <w:highlight w:val="none"/>
                <w:lang w:val="en-US" w:eastAsia="zh-CN" w:bidi="ar"/>
              </w:rPr>
              <w:t xml:space="preserve">需提供产品彩页</w:t>
            </w:r>
            <w:r>
              <w:rPr>
                <w:rFonts w:hint="eastAsia" w:asciiTheme="minorEastAsia" w:hAnsiTheme="minorEastAsia" w:cstheme="minorEastAsia"/>
                <w:sz w:val="24"/>
                <w:szCs w:val="24"/>
                <w:highlight w:val="none"/>
                <w:lang w:eastAsia="zh-CN" w:bidi="ar"/>
              </w:rPr>
              <w:t xml:space="preserve">）</w:t>
            </w:r>
            <w:r>
              <w:rPr>
                <w:rFonts w:hint="eastAsia" w:asciiTheme="minorEastAsia" w:hAnsiTheme="minorEastAsia" w:eastAsiaTheme="minorEastAsia" w:cstheme="minorEastAsia"/>
                <w:sz w:val="24"/>
                <w:szCs w:val="24"/>
                <w:highlight w:val="none"/>
                <w:lang w:bidi="ar"/>
              </w:rPr>
              <w:t xml:space="preserve">；</w:t>
            </w:r>
            <w:r>
              <w:rPr>
                <w:rFonts w:hint="eastAsia" w:asciiTheme="minorEastAsia" w:hAnsiTheme="minorEastAsia" w:eastAsiaTheme="minorEastAsia" w:cstheme="minorEastAsia"/>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w:t>
            </w:r>
            <w:r>
              <w:rPr>
                <w:rFonts w:hint="eastAsia" w:asciiTheme="minorEastAsia" w:hAnsiTheme="minorEastAsia" w:eastAsiaTheme="minorEastAsia" w:cstheme="minorEastAsia"/>
                <w:sz w:val="24"/>
                <w:szCs w:val="24"/>
                <w:highlight w:val="none"/>
                <w:lang w:bidi="ar"/>
              </w:rPr>
              <w:t xml:space="preserve">（2）内存≥8GB DDR4</w:t>
            </w:r>
            <w:r>
              <w:rPr>
                <w:rFonts w:hint="eastAsia" w:asciiTheme="minorEastAsia" w:hAnsiTheme="minorEastAsia" w:cstheme="minorEastAsia"/>
                <w:sz w:val="24"/>
                <w:szCs w:val="24"/>
                <w:highlight w:val="none"/>
                <w:lang w:eastAsia="zh-CN" w:bidi="ar"/>
              </w:rPr>
              <w:t xml:space="preserve">（</w:t>
            </w:r>
            <w:r>
              <w:rPr>
                <w:rFonts w:hint="eastAsia" w:asciiTheme="minorEastAsia" w:hAnsiTheme="minorEastAsia" w:cstheme="minorEastAsia"/>
                <w:sz w:val="24"/>
                <w:szCs w:val="24"/>
                <w:highlight w:val="none"/>
                <w:lang w:val="en-US" w:eastAsia="zh-CN" w:bidi="ar"/>
              </w:rPr>
              <w:t xml:space="preserve">需提供产品彩页</w:t>
            </w:r>
            <w:r>
              <w:rPr>
                <w:rFonts w:hint="eastAsia" w:asciiTheme="minorEastAsia" w:hAnsiTheme="minorEastAsia" w:cstheme="minorEastAsia"/>
                <w:sz w:val="24"/>
                <w:szCs w:val="24"/>
                <w:highlight w:val="none"/>
                <w:lang w:eastAsia="zh-CN" w:bidi="ar"/>
              </w:rPr>
              <w:t xml:space="preserve">）</w:t>
            </w:r>
            <w:r>
              <w:rPr>
                <w:rFonts w:hint="eastAsia" w:asciiTheme="minorEastAsia" w:hAnsiTheme="minorEastAsia" w:eastAsiaTheme="minorEastAsia" w:cstheme="minorEastAsia"/>
                <w:sz w:val="24"/>
                <w:szCs w:val="24"/>
                <w:highlight w:val="none"/>
                <w:lang w:bidi="ar"/>
              </w:rPr>
              <w:t xml:space="preserve">；</w:t>
            </w:r>
            <w:r>
              <w:rPr>
                <w:rFonts w:hint="eastAsia" w:asciiTheme="minorEastAsia" w:hAnsiTheme="minorEastAsia" w:eastAsiaTheme="minorEastAsia" w:cstheme="minorEastAsia"/>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w:t>
            </w:r>
            <w:r>
              <w:rPr>
                <w:rFonts w:hint="eastAsia" w:asciiTheme="minorEastAsia" w:hAnsiTheme="minorEastAsia" w:eastAsiaTheme="minorEastAsia" w:cstheme="minorEastAsia"/>
                <w:sz w:val="24"/>
                <w:szCs w:val="24"/>
                <w:highlight w:val="none"/>
                <w:lang w:bidi="ar"/>
              </w:rPr>
              <w:t xml:space="preserve">（3）硬盘≥2TB SSD硬盘</w:t>
            </w:r>
            <w:r>
              <w:rPr>
                <w:rFonts w:hint="eastAsia" w:asciiTheme="minorEastAsia" w:hAnsiTheme="minorEastAsia" w:cstheme="minorEastAsia"/>
                <w:sz w:val="24"/>
                <w:szCs w:val="24"/>
                <w:highlight w:val="none"/>
                <w:lang w:eastAsia="zh-CN" w:bidi="ar"/>
              </w:rPr>
              <w:t xml:space="preserve">（</w:t>
            </w:r>
            <w:r>
              <w:rPr>
                <w:rFonts w:hint="eastAsia" w:asciiTheme="minorEastAsia" w:hAnsiTheme="minorEastAsia" w:cstheme="minorEastAsia"/>
                <w:sz w:val="24"/>
                <w:szCs w:val="24"/>
                <w:highlight w:val="none"/>
                <w:lang w:val="en-US" w:eastAsia="zh-CN" w:bidi="ar"/>
              </w:rPr>
              <w:t xml:space="preserve">需提供产品彩页</w:t>
            </w:r>
            <w:r>
              <w:rPr>
                <w:rFonts w:hint="eastAsia" w:asciiTheme="minorEastAsia" w:hAnsiTheme="minorEastAsia" w:cstheme="minorEastAsia"/>
                <w:sz w:val="24"/>
                <w:szCs w:val="24"/>
                <w:highlight w:val="none"/>
                <w:lang w:eastAsia="zh-CN" w:bidi="ar"/>
              </w:rPr>
              <w:t xml:space="preserve">）</w:t>
            </w:r>
            <w:r>
              <w:rPr>
                <w:rFonts w:hint="eastAsia" w:asciiTheme="minorEastAsia" w:hAnsiTheme="minorEastAsia" w:eastAsiaTheme="minorEastAsia" w:cstheme="minorEastAsia"/>
                <w:sz w:val="24"/>
                <w:szCs w:val="24"/>
                <w:highlight w:val="none"/>
                <w:lang w:bidi="ar"/>
              </w:rPr>
              <w:t xml:space="preserve">；</w:t>
            </w:r>
            <w:r>
              <w:rPr>
                <w:rFonts w:hint="eastAsia" w:asciiTheme="minorEastAsia" w:hAnsiTheme="minorEastAsia" w:eastAsiaTheme="minorEastAsia" w:cstheme="minorEastAsia"/>
                <w:sz w:val="24"/>
                <w:szCs w:val="24"/>
                <w:highlight w:val="none"/>
                <w:lang w:bidi="ar"/>
              </w:rPr>
              <w:br/>
            </w:r>
            <w:r>
              <w:rPr>
                <w:rFonts w:hint="eastAsia" w:asciiTheme="minorEastAsia" w:hAnsiTheme="minorEastAsia" w:cstheme="minorEastAsia"/>
                <w:sz w:val="24"/>
                <w:szCs w:val="24"/>
                <w:highlight w:val="none"/>
                <w:lang w:val="en-US" w:eastAsia="zh-CN" w:bidi="ar"/>
              </w:rPr>
              <w:t xml:space="preserve">  </w:t>
            </w:r>
            <w:r>
              <w:rPr>
                <w:rFonts w:hint="eastAsia" w:asciiTheme="minorEastAsia" w:hAnsiTheme="minorEastAsia" w:eastAsiaTheme="minorEastAsia" w:cstheme="minorEastAsia"/>
                <w:sz w:val="24"/>
                <w:szCs w:val="24"/>
                <w:highlight w:val="none"/>
                <w:lang w:bidi="ar"/>
              </w:rPr>
              <w:t xml:space="preserve">（</w:t>
            </w:r>
            <w:r>
              <w:rPr>
                <w:rFonts w:hint="eastAsia" w:asciiTheme="minorEastAsia" w:hAnsiTheme="minorEastAsia" w:cstheme="minorEastAsia"/>
                <w:sz w:val="24"/>
                <w:szCs w:val="24"/>
                <w:highlight w:val="none"/>
                <w:lang w:val="en-US" w:eastAsia="zh-CN" w:bidi="ar"/>
              </w:rPr>
              <w:t xml:space="preserve">4</w:t>
            </w:r>
            <w:r>
              <w:rPr>
                <w:rFonts w:hint="eastAsia" w:asciiTheme="minorEastAsia" w:hAnsiTheme="minorEastAsia" w:eastAsiaTheme="minorEastAsia" w:cstheme="minorEastAsia"/>
                <w:sz w:val="24"/>
                <w:szCs w:val="24"/>
                <w:highlight w:val="none"/>
                <w:lang w:bidi="ar"/>
              </w:rPr>
              <w:t xml:space="preserve">）支持IPv6；</w:t>
            </w:r>
            <w:r>
              <w:rPr>
                <w:rFonts w:hint="eastAsia" w:asciiTheme="minorEastAsia" w:hAnsiTheme="minorEastAsia" w:eastAsiaTheme="minorEastAsia" w:cstheme="minorEastAsia"/>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w:t>
            </w:r>
            <w:r>
              <w:rPr>
                <w:rFonts w:hint="eastAsia" w:asciiTheme="minorEastAsia" w:hAnsiTheme="minorEastAsia" w:eastAsiaTheme="minorEastAsia" w:cstheme="minorEastAsia"/>
                <w:sz w:val="24"/>
                <w:szCs w:val="24"/>
                <w:highlight w:val="none"/>
                <w:lang w:bidi="ar"/>
              </w:rPr>
              <w:t xml:space="preserve">（</w:t>
            </w:r>
            <w:r>
              <w:rPr>
                <w:rFonts w:hint="eastAsia" w:asciiTheme="minorEastAsia" w:hAnsiTheme="minorEastAsia" w:cstheme="minorEastAsia"/>
                <w:sz w:val="24"/>
                <w:szCs w:val="24"/>
                <w:highlight w:val="none"/>
                <w:lang w:val="en-US" w:eastAsia="zh-CN" w:bidi="ar"/>
              </w:rPr>
              <w:t xml:space="preserve">5</w:t>
            </w:r>
            <w:r>
              <w:rPr>
                <w:rFonts w:hint="eastAsia" w:asciiTheme="minorEastAsia" w:hAnsiTheme="minorEastAsia" w:eastAsiaTheme="minorEastAsia" w:cstheme="minorEastAsia"/>
                <w:sz w:val="24"/>
                <w:szCs w:val="24"/>
                <w:highlight w:val="none"/>
                <w:lang w:bidi="ar"/>
              </w:rPr>
              <w:t xml:space="preserve">）显示模块≥21.5英寸1920*1080</w:t>
            </w:r>
            <w:r>
              <w:rPr>
                <w:rFonts w:hint="eastAsia" w:asciiTheme="minorEastAsia" w:hAnsiTheme="minorEastAsia" w:cstheme="minorEastAsia"/>
                <w:sz w:val="24"/>
                <w:szCs w:val="24"/>
                <w:highlight w:val="none"/>
                <w:lang w:eastAsia="zh-CN" w:bidi="ar"/>
              </w:rPr>
              <w:t xml:space="preserve">（</w:t>
            </w:r>
            <w:r>
              <w:rPr>
                <w:rFonts w:hint="eastAsia" w:asciiTheme="minorEastAsia" w:hAnsiTheme="minorEastAsia" w:cstheme="minorEastAsia"/>
                <w:sz w:val="24"/>
                <w:szCs w:val="24"/>
                <w:highlight w:val="none"/>
                <w:lang w:val="en-US" w:eastAsia="zh-CN" w:bidi="ar"/>
              </w:rPr>
              <w:t xml:space="preserve">需提供产品彩页</w:t>
            </w:r>
            <w:r>
              <w:rPr>
                <w:rFonts w:hint="eastAsia" w:asciiTheme="minorEastAsia" w:hAnsiTheme="minorEastAsia" w:cstheme="minorEastAsia"/>
                <w:sz w:val="24"/>
                <w:szCs w:val="24"/>
                <w:highlight w:val="none"/>
                <w:lang w:eastAsia="zh-CN" w:bidi="ar"/>
              </w:rPr>
              <w:t xml:space="preserve">）</w:t>
            </w:r>
            <w:r>
              <w:rPr>
                <w:rFonts w:hint="eastAsia" w:asciiTheme="minorEastAsia" w:hAnsiTheme="minorEastAsia" w:eastAsiaTheme="minorEastAsia" w:cstheme="minorEastAsia"/>
                <w:sz w:val="24"/>
                <w:szCs w:val="24"/>
                <w:highlight w:val="none"/>
                <w:lang w:bidi="ar"/>
              </w:rPr>
              <w:t xml:space="preserve">；</w:t>
            </w:r>
            <w:r>
              <w:rPr>
                <w:rFonts w:hint="eastAsia" w:asciiTheme="minorEastAsia" w:hAnsiTheme="minorEastAsia" w:eastAsiaTheme="minorEastAsia" w:cstheme="minorEastAsia"/>
                <w:sz w:val="24"/>
                <w:szCs w:val="24"/>
                <w:highlight w:val="none"/>
                <w:lang w:bidi="ar"/>
              </w:rPr>
              <w:br/>
            </w:r>
            <w:r>
              <w:rPr>
                <w:rFonts w:hint="eastAsia" w:asciiTheme="minorEastAsia" w:hAnsiTheme="minorEastAsia" w:eastAsiaTheme="minorEastAsia" w:cstheme="minorEastAsia"/>
                <w:sz w:val="24"/>
                <w:szCs w:val="24"/>
                <w:highlight w:val="none"/>
                <w:lang w:bidi="ar"/>
              </w:rPr>
              <w:t xml:space="preserve">（</w:t>
            </w:r>
            <w:r>
              <w:rPr>
                <w:rFonts w:hint="eastAsia" w:asciiTheme="minorEastAsia" w:hAnsiTheme="minorEastAsia" w:cstheme="minorEastAsia"/>
                <w:sz w:val="24"/>
                <w:szCs w:val="24"/>
                <w:highlight w:val="none"/>
                <w:lang w:val="en-US" w:eastAsia="zh-CN" w:bidi="ar"/>
              </w:rPr>
              <w:t xml:space="preserve">6</w:t>
            </w:r>
            <w:r>
              <w:rPr>
                <w:rFonts w:hint="eastAsia" w:asciiTheme="minorEastAsia" w:hAnsiTheme="minorEastAsia" w:eastAsiaTheme="minorEastAsia" w:cstheme="minorEastAsia"/>
                <w:sz w:val="24"/>
                <w:szCs w:val="24"/>
                <w:highlight w:val="none"/>
                <w:lang w:bidi="ar"/>
              </w:rPr>
              <w:t xml:space="preserve">）标配有线键盘鼠标；</w:t>
            </w:r>
            <w:r>
              <w:rPr>
                <w:rFonts w:hint="eastAsia" w:asciiTheme="minorEastAsia" w:hAnsiTheme="minorEastAsia" w:eastAsiaTheme="minorEastAsia" w:cstheme="minorEastAsia"/>
                <w:sz w:val="24"/>
                <w:szCs w:val="24"/>
                <w:highlight w:val="none"/>
                <w:lang w:bidi="ar"/>
              </w:rPr>
              <w:br/>
            </w:r>
            <w:r>
              <w:rPr>
                <w:rFonts w:hint="eastAsia" w:asciiTheme="minorEastAsia" w:hAnsiTheme="minorEastAsia" w:eastAsiaTheme="minorEastAsia" w:cstheme="minorEastAsia"/>
                <w:sz w:val="24"/>
                <w:szCs w:val="24"/>
                <w:highlight w:val="none"/>
                <w:lang w:bidi="ar"/>
              </w:rPr>
              <w:t xml:space="preserve">（</w:t>
            </w:r>
            <w:r>
              <w:rPr>
                <w:rFonts w:hint="eastAsia" w:asciiTheme="minorEastAsia" w:hAnsiTheme="minorEastAsia" w:cstheme="minorEastAsia"/>
                <w:sz w:val="24"/>
                <w:szCs w:val="24"/>
                <w:highlight w:val="none"/>
                <w:lang w:val="en-US" w:eastAsia="zh-CN" w:bidi="ar"/>
              </w:rPr>
              <w:t xml:space="preserve">7</w:t>
            </w:r>
            <w:r>
              <w:rPr>
                <w:rFonts w:hint="eastAsia" w:asciiTheme="minorEastAsia" w:hAnsiTheme="minorEastAsia" w:eastAsiaTheme="minorEastAsia" w:cstheme="minorEastAsia"/>
                <w:sz w:val="24"/>
                <w:szCs w:val="24"/>
                <w:highlight w:val="none"/>
                <w:lang w:bidi="ar"/>
              </w:rPr>
              <w:t xml:space="preserve">）全自动100片光盘输入/输出；</w:t>
            </w:r>
            <w:r>
              <w:rPr>
                <w:rFonts w:hint="eastAsia" w:asciiTheme="minorEastAsia" w:hAnsiTheme="minorEastAsia" w:eastAsiaTheme="minorEastAsia" w:cstheme="minorEastAsia"/>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w:t>
            </w:r>
            <w:r>
              <w:rPr>
                <w:rFonts w:hint="eastAsia" w:asciiTheme="minorEastAsia" w:hAnsiTheme="minorEastAsia" w:eastAsiaTheme="minorEastAsia" w:cstheme="minorEastAsia"/>
                <w:sz w:val="24"/>
                <w:szCs w:val="24"/>
                <w:highlight w:val="none"/>
                <w:lang w:bidi="ar"/>
              </w:rPr>
              <w:t xml:space="preserve">（</w:t>
            </w:r>
            <w:r>
              <w:rPr>
                <w:rFonts w:hint="eastAsia" w:asciiTheme="minorEastAsia" w:hAnsiTheme="minorEastAsia" w:cstheme="minorEastAsia"/>
                <w:sz w:val="24"/>
                <w:szCs w:val="24"/>
                <w:highlight w:val="none"/>
                <w:lang w:val="en-US" w:eastAsia="zh-CN" w:bidi="ar"/>
              </w:rPr>
              <w:t xml:space="preserve">8</w:t>
            </w:r>
            <w:r>
              <w:rPr>
                <w:rFonts w:hint="eastAsia" w:asciiTheme="minorEastAsia" w:hAnsiTheme="minorEastAsia" w:eastAsiaTheme="minorEastAsia" w:cstheme="minorEastAsia"/>
                <w:sz w:val="24"/>
                <w:szCs w:val="24"/>
                <w:highlight w:val="none"/>
                <w:lang w:bidi="ar"/>
              </w:rPr>
              <w:t xml:space="preserve">）不少于50片刻录完成的光盘存放</w:t>
            </w:r>
            <w:r>
              <w:rPr>
                <w:rFonts w:hint="eastAsia" w:asciiTheme="minorEastAsia" w:hAnsiTheme="minorEastAsia" w:cstheme="minorEastAsia"/>
                <w:sz w:val="24"/>
                <w:szCs w:val="24"/>
                <w:highlight w:val="none"/>
                <w:lang w:eastAsia="zh-CN" w:bidi="ar"/>
              </w:rPr>
              <w:t xml:space="preserve">（</w:t>
            </w:r>
            <w:r>
              <w:rPr>
                <w:rFonts w:hint="eastAsia" w:asciiTheme="minorEastAsia" w:hAnsiTheme="minorEastAsia" w:cstheme="minorEastAsia"/>
                <w:sz w:val="24"/>
                <w:szCs w:val="24"/>
                <w:highlight w:val="none"/>
                <w:lang w:val="en-US" w:eastAsia="zh-CN" w:bidi="ar"/>
              </w:rPr>
              <w:t xml:space="preserve">需提供产品彩页</w:t>
            </w:r>
            <w:r>
              <w:rPr>
                <w:rFonts w:hint="eastAsia" w:asciiTheme="minorEastAsia" w:hAnsiTheme="minorEastAsia" w:cstheme="minorEastAsia"/>
                <w:sz w:val="24"/>
                <w:szCs w:val="24"/>
                <w:highlight w:val="none"/>
                <w:lang w:eastAsia="zh-CN" w:bidi="ar"/>
              </w:rPr>
              <w:t xml:space="preserve">）</w:t>
            </w:r>
            <w:r>
              <w:rPr>
                <w:rFonts w:hint="eastAsia" w:asciiTheme="minorEastAsia" w:hAnsiTheme="minorEastAsia" w:eastAsiaTheme="minorEastAsia" w:cstheme="minorEastAsia"/>
                <w:sz w:val="24"/>
                <w:szCs w:val="24"/>
                <w:highlight w:val="none"/>
                <w:lang w:bidi="ar"/>
              </w:rPr>
              <w:t xml:space="preserve">；</w:t>
            </w:r>
            <w:r>
              <w:rPr>
                <w:rFonts w:hint="eastAsia" w:asciiTheme="minorEastAsia" w:hAnsiTheme="minorEastAsia" w:eastAsiaTheme="minorEastAsia" w:cstheme="minorEastAsia"/>
                <w:sz w:val="24"/>
                <w:szCs w:val="24"/>
                <w:lang w:bidi="ar"/>
              </w:rPr>
              <w:br/>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cstheme="minorEastAsia"/>
                <w:sz w:val="24"/>
                <w:szCs w:val="24"/>
                <w:lang w:val="en-US" w:eastAsia="zh-CN" w:bidi="ar"/>
              </w:rPr>
              <w:t xml:space="preserve">9</w:t>
            </w:r>
            <w:r>
              <w:rPr>
                <w:rFonts w:hint="eastAsia" w:asciiTheme="minorEastAsia" w:hAnsiTheme="minorEastAsia" w:eastAsiaTheme="minorEastAsia" w:cstheme="minorEastAsia"/>
                <w:sz w:val="24"/>
                <w:szCs w:val="24"/>
                <w:lang w:bidi="ar"/>
              </w:rPr>
              <w:t xml:space="preserve">）光驱配置：2部蓝光光驱协同工作，单个光驱最大刻录寿命35TB（耗材说明：光驱寿命结束后，需用户自行购买新光驱进行替换）；</w:t>
            </w:r>
            <w:r>
              <w:rPr>
                <w:rFonts w:hint="eastAsia" w:asciiTheme="minorEastAsia" w:hAnsiTheme="minorEastAsia" w:eastAsiaTheme="minorEastAsia" w:cstheme="minorEastAsia"/>
                <w:sz w:val="24"/>
                <w:szCs w:val="24"/>
                <w:lang w:bidi="ar"/>
              </w:rPr>
              <w:br/>
            </w:r>
            <w:r>
              <w:rPr>
                <w:rFonts w:hint="eastAsia" w:asciiTheme="minorEastAsia" w:hAnsiTheme="minorEastAsia" w:eastAsiaTheme="minorEastAsia" w:cstheme="minorEastAsia"/>
                <w:sz w:val="24"/>
                <w:szCs w:val="24"/>
                <w:lang w:bidi="ar"/>
              </w:rPr>
              <w:t xml:space="preserve">（1</w:t>
            </w:r>
            <w:r>
              <w:rPr>
                <w:rFonts w:hint="eastAsia" w:asciiTheme="minorEastAsia" w:hAnsiTheme="minorEastAsia" w:cstheme="minorEastAsia"/>
                <w:sz w:val="24"/>
                <w:szCs w:val="24"/>
                <w:lang w:val="en-US" w:eastAsia="zh-CN" w:bidi="ar"/>
              </w:rPr>
              <w:t xml:space="preserve">0</w:t>
            </w:r>
            <w:r>
              <w:rPr>
                <w:rFonts w:hint="eastAsia" w:asciiTheme="minorEastAsia" w:hAnsiTheme="minorEastAsia" w:eastAsiaTheme="minorEastAsia" w:cstheme="minorEastAsia"/>
                <w:sz w:val="24"/>
                <w:szCs w:val="24"/>
                <w:lang w:bidi="ar"/>
              </w:rPr>
              <w:t xml:space="preserve">）6色分体墨水系统，支持高清彩色打印。标配1套6色分体墨水盒（耗材说明：墨水用尽后，需用户自行购买设备专用新墨水盒进行替换）；</w:t>
            </w:r>
            <w:r>
              <w:rPr>
                <w:rFonts w:hint="eastAsia" w:asciiTheme="minorEastAsia" w:hAnsiTheme="minorEastAsia" w:eastAsiaTheme="minorEastAsia" w:cstheme="minorEastAsia"/>
                <w:sz w:val="24"/>
                <w:szCs w:val="24"/>
                <w:lang w:bidi="ar"/>
              </w:rPr>
              <w:br/>
            </w:r>
            <w:r>
              <w:rPr>
                <w:rFonts w:hint="eastAsia" w:asciiTheme="minorEastAsia" w:hAnsiTheme="minorEastAsia" w:eastAsiaTheme="minorEastAsia" w:cstheme="minorEastAsia"/>
                <w:sz w:val="24"/>
                <w:szCs w:val="24"/>
                <w:lang w:bidi="ar"/>
              </w:rPr>
              <w:t xml:space="preserve">（1</w:t>
            </w:r>
            <w:r>
              <w:rPr>
                <w:rFonts w:hint="eastAsia" w:asciiTheme="minorEastAsia" w:hAnsiTheme="minorEastAsia" w:cstheme="minorEastAsia"/>
                <w:sz w:val="24"/>
                <w:szCs w:val="24"/>
                <w:lang w:val="en-US" w:eastAsia="zh-CN" w:bidi="ar"/>
              </w:rPr>
              <w:t xml:space="preserve">1</w:t>
            </w:r>
            <w:r>
              <w:rPr>
                <w:rFonts w:hint="eastAsia" w:asciiTheme="minorEastAsia" w:hAnsiTheme="minorEastAsia" w:eastAsiaTheme="minorEastAsia" w:cstheme="minorEastAsia"/>
                <w:sz w:val="24"/>
                <w:szCs w:val="24"/>
                <w:lang w:bidi="ar"/>
              </w:rPr>
              <w:t xml:space="preserve">）生产速度：CD 30张/小时、DVD 15张/小时、BD-R 8.5张/小时；</w:t>
            </w:r>
            <w:r>
              <w:rPr>
                <w:rFonts w:hint="eastAsia" w:asciiTheme="minorEastAsia" w:hAnsiTheme="minorEastAsia" w:eastAsiaTheme="minorEastAsia" w:cstheme="minorEastAsia"/>
                <w:sz w:val="24"/>
                <w:szCs w:val="24"/>
                <w:lang w:bidi="ar"/>
              </w:rPr>
              <w:br/>
            </w:r>
            <w:r>
              <w:rPr>
                <w:rFonts w:hint="eastAsia" w:asciiTheme="minorEastAsia" w:hAnsiTheme="minorEastAsia" w:eastAsiaTheme="minorEastAsia" w:cstheme="minorEastAsia"/>
                <w:sz w:val="24"/>
                <w:szCs w:val="24"/>
                <w:lang w:bidi="ar"/>
              </w:rPr>
              <w:t xml:space="preserve">（1</w:t>
            </w:r>
            <w:r>
              <w:rPr>
                <w:rFonts w:hint="eastAsia" w:asciiTheme="minorEastAsia" w:hAnsiTheme="minorEastAsia" w:cstheme="minorEastAsia"/>
                <w:sz w:val="24"/>
                <w:szCs w:val="24"/>
                <w:lang w:val="en-US" w:eastAsia="zh-CN" w:bidi="ar"/>
              </w:rPr>
              <w:t xml:space="preserve">2</w:t>
            </w:r>
            <w:r>
              <w:rPr>
                <w:rFonts w:hint="eastAsia" w:asciiTheme="minorEastAsia" w:hAnsiTheme="minorEastAsia" w:eastAsiaTheme="minorEastAsia" w:cstheme="minorEastAsia"/>
                <w:sz w:val="24"/>
                <w:szCs w:val="24"/>
                <w:lang w:bidi="ar"/>
              </w:rPr>
              <w:t xml:space="preserve">）刻录速度：BD-R：8X；DVD-R：12X；CD-R：40X；</w:t>
            </w:r>
            <w:r>
              <w:rPr>
                <w:rFonts w:hint="eastAsia" w:asciiTheme="minorEastAsia" w:hAnsiTheme="minorEastAsia" w:eastAsiaTheme="minorEastAsia" w:cstheme="minorEastAsia"/>
                <w:sz w:val="24"/>
                <w:szCs w:val="24"/>
                <w:lang w:bidi="ar"/>
              </w:rPr>
              <w:br/>
            </w:r>
            <w:r>
              <w:rPr>
                <w:rFonts w:hint="eastAsia" w:asciiTheme="minorEastAsia" w:hAnsiTheme="minorEastAsia" w:eastAsiaTheme="minorEastAsia" w:cstheme="minorEastAsia"/>
                <w:sz w:val="24"/>
                <w:szCs w:val="24"/>
                <w:lang w:bidi="ar"/>
              </w:rPr>
              <w:t xml:space="preserve">（1</w:t>
            </w:r>
            <w:r>
              <w:rPr>
                <w:rFonts w:hint="eastAsia" w:asciiTheme="minorEastAsia" w:hAnsiTheme="minorEastAsia" w:cstheme="minorEastAsia"/>
                <w:sz w:val="24"/>
                <w:szCs w:val="24"/>
                <w:lang w:val="en-US" w:eastAsia="zh-CN" w:bidi="ar"/>
              </w:rPr>
              <w:t xml:space="preserve">3</w:t>
            </w:r>
            <w:r>
              <w:rPr>
                <w:rFonts w:hint="eastAsia" w:asciiTheme="minorEastAsia" w:hAnsiTheme="minorEastAsia" w:eastAsiaTheme="minorEastAsia" w:cstheme="minorEastAsia"/>
                <w:sz w:val="24"/>
                <w:szCs w:val="24"/>
                <w:lang w:bidi="ar"/>
              </w:rPr>
              <w:t xml:space="preserve">）全自动机械手抓盘，并具有独立的卡爪和剥离器，确保光盘安全移送；</w:t>
            </w:r>
            <w:r>
              <w:rPr>
                <w:rFonts w:hint="eastAsia" w:asciiTheme="minorEastAsia" w:hAnsiTheme="minorEastAsia" w:eastAsiaTheme="minorEastAsia" w:cstheme="minorEastAsia"/>
                <w:sz w:val="24"/>
                <w:szCs w:val="24"/>
                <w:lang w:bidi="ar"/>
              </w:rPr>
              <w:br/>
            </w:r>
            <w:r>
              <w:rPr>
                <w:rFonts w:hint="eastAsia" w:asciiTheme="minorEastAsia" w:hAnsiTheme="minorEastAsia" w:eastAsiaTheme="minorEastAsia" w:cstheme="minorEastAsia"/>
                <w:sz w:val="24"/>
                <w:szCs w:val="24"/>
                <w:lang w:bidi="ar"/>
              </w:rPr>
              <w:t xml:space="preserve">（1</w:t>
            </w:r>
            <w:r>
              <w:rPr>
                <w:rFonts w:hint="eastAsia" w:asciiTheme="minorEastAsia" w:hAnsiTheme="minorEastAsia" w:cstheme="minorEastAsia"/>
                <w:sz w:val="24"/>
                <w:szCs w:val="24"/>
                <w:lang w:val="en-US" w:eastAsia="zh-CN" w:bidi="ar"/>
              </w:rPr>
              <w:t xml:space="preserve">4</w:t>
            </w:r>
            <w:r>
              <w:rPr>
                <w:rFonts w:hint="eastAsia" w:asciiTheme="minorEastAsia" w:hAnsiTheme="minorEastAsia" w:eastAsiaTheme="minorEastAsia" w:cstheme="minorEastAsia"/>
                <w:sz w:val="24"/>
                <w:szCs w:val="24"/>
                <w:lang w:bidi="ar"/>
              </w:rPr>
              <w:t xml:space="preserve">）接口：一个 1000M/100M/10M自适应千兆网口。</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3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03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w:t>
            </w:r>
            <w:r/>
          </w:p>
        </w:tc>
      </w:tr>
      <w:tr>
        <w:trPr>
          <w:trHeight w:val="54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103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103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蓝光光盘</w:t>
            </w:r>
            <w:r/>
          </w:p>
        </w:tc>
        <w:tc>
          <w:tcPr>
            <w:tcBorders>
              <w:top w:val="single" w:color="000000" w:sz="4" w:space="0"/>
              <w:left w:val="single" w:color="000000" w:sz="4" w:space="0"/>
              <w:bottom w:val="single" w:color="000000" w:sz="4" w:space="0"/>
              <w:right w:val="single" w:color="000000" w:sz="4" w:space="0"/>
            </w:tcBorders>
            <w:tcW w:w="4828" w:type="dxa"/>
            <w:vAlign w:val="center"/>
            <w:textDirection w:val="lrTb"/>
            <w:noWrap w:val="false"/>
          </w:tcPr>
          <w:p>
            <w:pPr>
              <w:pStyle w:val="10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刻录容量：25GB，双硬涂层，具有防刮、抗污染、抗尘土、抗紫外线及防水的功能，企业级，保存年限20年</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3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张</w:t>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03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1000</w:t>
            </w:r>
            <w:r/>
          </w:p>
        </w:tc>
      </w:tr>
    </w:tbl>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741"/>
        <w:rPr>
          <w:rFonts w:hint="eastAsia" w:asciiTheme="minorEastAsia" w:hAnsiTheme="minorEastAsia" w:eastAsiaTheme="minorEastAsia" w:cstheme="minorEastAsia"/>
          <w:b/>
          <w:bCs/>
          <w:sz w:val="24"/>
          <w:szCs w:val="24"/>
        </w:rPr>
      </w:pPr>
      <w:r>
        <w:rPr>
          <w:rFonts w:hint="eastAsia" w:eastAsia="宋体" w:asciiTheme="minorEastAsia" w:hAnsiTheme="minorEastAsia" w:cstheme="minorEastAsia"/>
          <w:b/>
          <w:bCs/>
          <w:sz w:val="24"/>
          <w:szCs w:val="24"/>
          <w:lang w:val="en-US" w:eastAsia="zh-CN"/>
        </w:rPr>
        <w:t xml:space="preserve">七、</w:t>
      </w:r>
      <w:r>
        <w:rPr>
          <w:rFonts w:hint="eastAsia" w:asciiTheme="minorEastAsia" w:hAnsiTheme="minorEastAsia" w:eastAsiaTheme="minorEastAsia" w:cstheme="minorEastAsia"/>
          <w:b/>
          <w:bCs/>
          <w:sz w:val="24"/>
          <w:szCs w:val="24"/>
        </w:rPr>
        <w:t xml:space="preserve">商务要求</w:t>
      </w:r>
      <w:r/>
    </w:p>
    <w:p>
      <w:pPr>
        <w:pStyle w:val="742"/>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7.1</w:t>
      </w:r>
      <w:r>
        <w:rPr>
          <w:rFonts w:hint="eastAsia" w:ascii="宋体" w:hAnsi="宋体" w:eastAsia="宋体" w:cs="宋体"/>
          <w:b/>
          <w:bCs/>
          <w:sz w:val="24"/>
          <w:szCs w:val="24"/>
        </w:rPr>
        <w:t xml:space="preserve">项目实施要求</w:t>
      </w:r>
      <w:r/>
    </w:p>
    <w:p>
      <w:pPr>
        <w:pStyle w:val="743"/>
        <w:rPr>
          <w:rFonts w:asciiTheme="minorEastAsia" w:hAnsiTheme="minorEastAsia" w:eastAsiaTheme="minorEastAsia" w:cstheme="minorEastAsia"/>
          <w:b/>
          <w:bCs/>
          <w:sz w:val="24"/>
          <w:szCs w:val="24"/>
          <w:highlight w:val="none"/>
        </w:rPr>
      </w:pPr>
      <w:r>
        <w:rPr>
          <w:rFonts w:hint="eastAsia" w:ascii="宋体" w:hAnsi="宋体" w:eastAsia="宋体" w:cs="宋体"/>
          <w:b/>
          <w:bCs/>
          <w:sz w:val="24"/>
          <w:szCs w:val="24"/>
          <w:highlight w:val="none"/>
        </w:rPr>
        <w:t xml:space="preserve">7.1.</w:t>
      </w:r>
      <w:r>
        <w:rPr>
          <w:rFonts w:ascii="宋体" w:hAnsi="宋体" w:eastAsia="宋体" w:cs="宋体"/>
          <w:b/>
          <w:bCs/>
          <w:sz w:val="24"/>
          <w:szCs w:val="24"/>
          <w:highlight w:val="none"/>
        </w:rPr>
        <w:t xml:space="preserve">1</w:t>
      </w:r>
      <w:r>
        <w:rPr>
          <w:rFonts w:hint="eastAsia" w:asciiTheme="minorEastAsia" w:hAnsiTheme="minorEastAsia" w:eastAsiaTheme="minorEastAsia" w:cstheme="minorEastAsia"/>
          <w:b/>
          <w:bCs/>
          <w:sz w:val="24"/>
          <w:szCs w:val="24"/>
          <w:highlight w:val="none"/>
        </w:rPr>
        <w:t xml:space="preserve">质量管理保证措施</w:t>
      </w:r>
      <w:r/>
    </w:p>
    <w:p>
      <w:pPr>
        <w:pStyle w:val="1033"/>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需在投标文件中提供成熟有效的质量管理体系保证措施，对软件系统过程进行全程跟踪管理，检查开发制度的执行情况、进行开发文档管理、监视软件的质量和开发进度，同时对开发完成后的软件进行全面测试，测试系统是否存在缺陷、漏洞、BUG，以保障交付给用户的是完整、稳定、可靠的系统。</w:t>
      </w:r>
      <w:r/>
    </w:p>
    <w:p>
      <w:pPr>
        <w:pStyle w:val="743"/>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7.1.</w:t>
      </w:r>
      <w:r>
        <w:rPr>
          <w:rFonts w:ascii="宋体" w:hAnsi="宋体" w:eastAsia="宋体" w:cs="宋体"/>
          <w:b/>
          <w:bCs/>
          <w:sz w:val="24"/>
          <w:szCs w:val="24"/>
          <w:highlight w:val="none"/>
        </w:rPr>
        <w:t xml:space="preserve">2</w:t>
      </w:r>
      <w:r>
        <w:rPr>
          <w:rFonts w:hint="eastAsia" w:ascii="宋体" w:hAnsi="宋体" w:eastAsia="宋体" w:cs="宋体"/>
          <w:b/>
          <w:bCs/>
          <w:sz w:val="24"/>
          <w:szCs w:val="24"/>
          <w:highlight w:val="none"/>
        </w:rPr>
        <w:t xml:space="preserve">试运行方案</w:t>
      </w:r>
      <w:r/>
    </w:p>
    <w:p>
      <w:pPr>
        <w:pStyle w:val="1033"/>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需在投标文件中提供系统试运行方案。软件设计开发完成后，须经采购人对软件的性能、功能、相关文档资料等确认后，配合采购人向扬州市数据局申请数字政府项目试运行获批后，才能进入系统试运行。系统试运</w:t>
      </w:r>
      <w:r>
        <w:rPr>
          <w:rFonts w:hint="eastAsia" w:asciiTheme="minorEastAsia" w:hAnsiTheme="minorEastAsia" w:eastAsiaTheme="minorEastAsia" w:cstheme="minorEastAsia"/>
          <w:sz w:val="24"/>
          <w:szCs w:val="24"/>
          <w:highlight w:val="none"/>
          <w:shd w:val="clear" w:color="auto" w:fill="ffffff"/>
        </w:rPr>
        <w:t xml:space="preserve">行期间，如发现软件运行有问题或功能无法实现，中标人应根据采购人要求无条件免费按时进行改进，同时试运行期间采购人应提交试运行记录。</w:t>
      </w:r>
      <w:r/>
    </w:p>
    <w:p>
      <w:pPr>
        <w:pStyle w:val="743"/>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7.1.</w:t>
      </w:r>
      <w:r>
        <w:rPr>
          <w:rFonts w:ascii="宋体" w:hAnsi="宋体" w:eastAsia="宋体" w:cs="宋体"/>
          <w:b/>
          <w:bCs/>
          <w:sz w:val="24"/>
          <w:szCs w:val="24"/>
          <w:highlight w:val="none"/>
        </w:rPr>
        <w:t xml:space="preserve">3</w:t>
      </w:r>
      <w:r>
        <w:rPr>
          <w:rFonts w:hint="eastAsia" w:ascii="宋体" w:hAnsi="宋体" w:eastAsia="宋体" w:cs="宋体"/>
          <w:b/>
          <w:bCs/>
          <w:sz w:val="24"/>
          <w:szCs w:val="24"/>
          <w:highlight w:val="none"/>
        </w:rPr>
        <w:t xml:space="preserve">人员配置</w:t>
      </w:r>
      <w:r/>
    </w:p>
    <w:p>
      <w:pPr>
        <w:pStyle w:val="1033"/>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项目经理（1人），职能：统筹项目全周期管理，协调领导小组、执行小组及外部资源，审批变更申请，监控进度与风险。</w:t>
      </w:r>
      <w:r/>
    </w:p>
    <w:p>
      <w:pPr>
        <w:pStyle w:val="1033"/>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项目技术负责人（1人），职能：对项目总体技术架构负责。</w:t>
      </w:r>
      <w:r/>
    </w:p>
    <w:p>
      <w:pPr>
        <w:pStyle w:val="1033"/>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系统架构师（1人），职能：设计微服务架构，制定接口开发规范。</w:t>
      </w:r>
      <w:r/>
    </w:p>
    <w:p>
      <w:pPr>
        <w:pStyle w:val="1033"/>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开发工程师（6人），职能：分模块开发编写自动化测试用例。</w:t>
      </w:r>
      <w:r/>
    </w:p>
    <w:p>
      <w:pPr>
        <w:pStyle w:val="1033"/>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交付工程师（3人），职能：需求调研设计，系统部署，软、硬件实施交付。</w:t>
      </w:r>
      <w:r/>
    </w:p>
    <w:p>
      <w:pPr>
        <w:pStyle w:val="1033"/>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测试工程师（3人），职能：执行功能、性能、安全测试，维护自动化测试平台。</w:t>
      </w:r>
      <w:r/>
    </w:p>
    <w:p>
      <w:pPr>
        <w:pStyle w:val="742"/>
        <w:rPr>
          <w:rFonts w:ascii="宋体" w:hAnsi="宋体" w:eastAsia="宋体" w:cs="宋体"/>
          <w:b/>
          <w:bCs/>
          <w:sz w:val="24"/>
          <w:szCs w:val="24"/>
        </w:rPr>
      </w:pPr>
      <w:r>
        <w:rPr>
          <w:rFonts w:hint="eastAsia" w:ascii="宋体" w:hAnsi="宋体" w:eastAsia="宋体" w:cs="宋体"/>
          <w:b/>
          <w:bCs/>
          <w:sz w:val="24"/>
          <w:szCs w:val="24"/>
        </w:rPr>
        <w:t xml:space="preserve">7.2项目进度计划</w:t>
      </w:r>
      <w:r/>
    </w:p>
    <w:p>
      <w:pPr>
        <w:pStyle w:val="1033"/>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合同签订后需在自接采购人通知之日起7个月内完成系统建设，应积极配合采购人按月向扬州市数据局汇报数字政府项目实施进展情况。</w:t>
      </w:r>
      <w:r/>
    </w:p>
    <w:p>
      <w:pPr>
        <w:pStyle w:val="1033"/>
        <w:ind w:firstLine="480"/>
        <w:rPr>
          <w:rFonts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rPr>
        <w:t xml:space="preserve">投标人需在投标文件中编排合理有效的项目进度规划，保障项目按时、按质、按量有序完成，顺利实现项目建设目标。</w:t>
      </w:r>
      <w:r/>
    </w:p>
    <w:p>
      <w:pPr>
        <w:pStyle w:val="1033"/>
        <w:ind w:firstLine="480"/>
        <w:rPr>
          <w:rFonts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rPr>
        <w:t xml:space="preserve">投标人需在投标文件中提供成熟有效的项目实施过程管理方法，在项目实施的项目准备（第1个月内完成）、项目实施（第2-</w:t>
      </w:r>
      <w:r>
        <w:rPr>
          <w:rFonts w:asciiTheme="minorEastAsia" w:hAnsiTheme="minorEastAsia" w:eastAsiaTheme="minorEastAsia" w:cstheme="minorEastAsia"/>
          <w:sz w:val="24"/>
          <w:szCs w:val="24"/>
          <w:highlight w:val="none"/>
        </w:rPr>
        <w:t xml:space="preserve">4</w:t>
      </w:r>
      <w:r>
        <w:rPr>
          <w:rFonts w:hint="eastAsia" w:asciiTheme="minorEastAsia" w:hAnsiTheme="minorEastAsia" w:eastAsiaTheme="minorEastAsia" w:cstheme="minorEastAsia"/>
          <w:sz w:val="24"/>
          <w:szCs w:val="24"/>
          <w:highlight w:val="none"/>
        </w:rPr>
        <w:t xml:space="preserve">个月内完成）、系统试运行（第</w:t>
      </w:r>
      <w:r>
        <w:rPr>
          <w:rFonts w:asciiTheme="minorEastAsia" w:hAnsiTheme="minorEastAsia" w:eastAsiaTheme="minorEastAsia" w:cstheme="minorEastAsia"/>
          <w:sz w:val="24"/>
          <w:szCs w:val="24"/>
          <w:highlight w:val="none"/>
        </w:rPr>
        <w:t xml:space="preserve">5</w:t>
      </w:r>
      <w:r>
        <w:rPr>
          <w:rFonts w:hint="eastAsia" w:asciiTheme="minorEastAsia" w:hAnsiTheme="minorEastAsia" w:eastAsiaTheme="minorEastAsia" w:cstheme="minorEastAsia"/>
          <w:sz w:val="24"/>
          <w:szCs w:val="24"/>
          <w:highlight w:val="none"/>
        </w:rPr>
        <w:t xml:space="preserve">-</w:t>
      </w:r>
      <w:r>
        <w:rPr>
          <w:rFonts w:asciiTheme="minorEastAsia" w:hAnsiTheme="minorEastAsia" w:eastAsiaTheme="minorEastAsia" w:cstheme="minorEastAsia"/>
          <w:sz w:val="24"/>
          <w:szCs w:val="24"/>
          <w:highlight w:val="none"/>
        </w:rPr>
        <w:t xml:space="preserve">7个月内完成</w:t>
      </w:r>
      <w:r>
        <w:rPr>
          <w:rFonts w:hint="eastAsia" w:asciiTheme="minorEastAsia" w:hAnsiTheme="minorEastAsia" w:eastAsiaTheme="minorEastAsia" w:cstheme="minorEastAsia"/>
          <w:sz w:val="24"/>
          <w:szCs w:val="24"/>
          <w:highlight w:val="none"/>
        </w:rPr>
        <w:t xml:space="preserve">）、系统正式运行</w:t>
      </w:r>
      <w:r>
        <w:rPr>
          <w:rFonts w:hint="eastAsia" w:asciiTheme="minorEastAsia" w:hAnsiTheme="minorEastAsia" w:cstheme="minorEastAsia"/>
          <w:sz w:val="24"/>
          <w:szCs w:val="24"/>
          <w:highlight w:val="none"/>
        </w:rPr>
        <w:t xml:space="preserve">（试运行结束由采购人组织验收后）</w:t>
      </w:r>
      <w:r>
        <w:rPr>
          <w:rFonts w:hint="eastAsia" w:asciiTheme="minorEastAsia" w:hAnsiTheme="minorEastAsia" w:eastAsiaTheme="minorEastAsia" w:cstheme="minorEastAsia"/>
          <w:sz w:val="24"/>
          <w:szCs w:val="24"/>
          <w:highlight w:val="none"/>
        </w:rPr>
        <w:t xml:space="preserve">、软件修改反馈</w:t>
      </w:r>
      <w:r>
        <w:rPr>
          <w:rFonts w:hint="eastAsia" w:asciiTheme="minorEastAsia" w:hAnsi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rPr>
        <w:t xml:space="preserve">自合同签订之日起7个月内完成</w:t>
      </w:r>
      <w:r>
        <w:rPr>
          <w:rFonts w:hint="eastAsia" w:asciiTheme="minorEastAsia" w:hAnsiTheme="minorEastAsia" w:cstheme="minorEastAsia"/>
          <w:sz w:val="24"/>
          <w:szCs w:val="24"/>
          <w:highlight w:val="none"/>
        </w:rPr>
        <w:t xml:space="preserve">，由采购人组织验收）</w:t>
      </w:r>
      <w:r>
        <w:rPr>
          <w:rFonts w:hint="eastAsia" w:asciiTheme="minorEastAsia" w:hAnsiTheme="minorEastAsia" w:eastAsiaTheme="minorEastAsia" w:cstheme="minorEastAsia"/>
          <w:sz w:val="24"/>
          <w:szCs w:val="24"/>
          <w:highlight w:val="none"/>
        </w:rPr>
        <w:t xml:space="preserve">各个阶段，派出具有丰富业务和项目实践经验的技术人员进行项目实施，结合采购人实际需求，给出有效合理的建议和意见。</w:t>
      </w:r>
      <w:r/>
    </w:p>
    <w:p>
      <w:pPr>
        <w:pStyle w:val="742"/>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7.3</w:t>
      </w:r>
      <w:r>
        <w:rPr>
          <w:rFonts w:hint="eastAsia" w:asciiTheme="minorEastAsia" w:hAnsiTheme="minorEastAsia" w:eastAsiaTheme="minorEastAsia" w:cstheme="minorEastAsia"/>
          <w:b/>
          <w:bCs/>
          <w:sz w:val="24"/>
          <w:szCs w:val="24"/>
        </w:rPr>
        <w:t xml:space="preserve">技术培训要求</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中标人应对采购人的相关人员进行培训，实现依据本项目所规定的系统服务的目标和功能。培训的相关费用应包含在本合同价款中，采购人不再另行支付培训费用。</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7.3.1</w:t>
      </w:r>
      <w:r>
        <w:rPr>
          <w:rFonts w:hint="eastAsia" w:asciiTheme="minorEastAsia" w:hAnsiTheme="minorEastAsia" w:eastAsiaTheme="minorEastAsia" w:cstheme="minorEastAsia"/>
          <w:b/>
          <w:bCs/>
          <w:sz w:val="24"/>
          <w:szCs w:val="24"/>
        </w:rPr>
        <w:t xml:space="preserve">培训内容</w:t>
      </w:r>
      <w:r/>
    </w:p>
    <w:p>
      <w:pPr>
        <w:pStyle w:val="1033"/>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为了使系统使用人员能对系统各模块功能有全面的了解和认识，</w:t>
      </w:r>
      <w:r>
        <w:rPr>
          <w:rFonts w:hint="eastAsia" w:asciiTheme="minorEastAsia" w:hAnsiTheme="minorEastAsia" w:eastAsiaTheme="minorEastAsia" w:cstheme="minorEastAsia"/>
          <w:sz w:val="24"/>
          <w:szCs w:val="24"/>
          <w:lang w:val="en-US" w:eastAsia="zh-CN"/>
        </w:rPr>
        <w:t xml:space="preserve">中</w:t>
      </w:r>
      <w:r>
        <w:rPr>
          <w:rFonts w:hint="eastAsia" w:asciiTheme="minorEastAsia" w:hAnsiTheme="minorEastAsia" w:eastAsiaTheme="minorEastAsia" w:cstheme="minorEastAsia"/>
          <w:sz w:val="24"/>
          <w:szCs w:val="24"/>
        </w:rPr>
        <w:t xml:space="preserve">标人需根据项目实施的各阶段安排有针对性的培训，</w:t>
      </w:r>
      <w:r>
        <w:rPr>
          <w:rFonts w:hint="eastAsia" w:asciiTheme="minorEastAsia" w:hAnsiTheme="minorEastAsia" w:eastAsiaTheme="minorEastAsia" w:cstheme="minorEastAsia"/>
          <w:sz w:val="24"/>
          <w:szCs w:val="24"/>
          <w:highlight w:val="none"/>
        </w:rPr>
        <w:t xml:space="preserve">投标人需在投标文件中提供成熟可行的项目培训规划及培训进度安排，需为不同的角色制定针对性的培训方案，让不同角色的用户了解系统各相关模块的功能并掌握这些模块的操作，为采购人的不同用户角色提供包括但不限于相应功能使用、操作流程、权限设置、档案刻录、日常管理、应急处置等方面的培训。</w:t>
      </w:r>
      <w:r/>
    </w:p>
    <w:p>
      <w:pPr>
        <w:pStyle w:val="743"/>
        <w:rPr>
          <w:rFonts w:hint="eastAsia" w:asciiTheme="minorEastAsia" w:hAnsiTheme="minorEastAsia" w:eastAsiaTheme="minorEastAsia" w:cstheme="minorEastAsia"/>
          <w:b/>
          <w:bCs/>
          <w:sz w:val="24"/>
          <w:szCs w:val="24"/>
          <w:highlight w:val="none"/>
        </w:rPr>
      </w:pPr>
      <w:r>
        <w:rPr>
          <w:rFonts w:hint="eastAsia" w:ascii="宋体" w:hAnsi="宋体" w:eastAsia="宋体" w:cs="宋体"/>
          <w:b/>
          <w:bCs/>
          <w:sz w:val="24"/>
          <w:szCs w:val="24"/>
          <w:highlight w:val="none"/>
          <w:lang w:val="en-US" w:eastAsia="zh-CN"/>
        </w:rPr>
        <w:t xml:space="preserve">7.3.2</w:t>
      </w:r>
      <w:r>
        <w:rPr>
          <w:rFonts w:hint="eastAsia" w:asciiTheme="minorEastAsia" w:hAnsiTheme="minorEastAsia" w:eastAsiaTheme="minorEastAsia" w:cstheme="minorEastAsia"/>
          <w:b/>
          <w:bCs/>
          <w:sz w:val="24"/>
          <w:szCs w:val="24"/>
          <w:highlight w:val="none"/>
        </w:rPr>
        <w:t xml:space="preserve">培训规划及目标成果</w:t>
      </w:r>
      <w:r/>
    </w:p>
    <w:p>
      <w:pPr>
        <w:pStyle w:val="1033"/>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培训作为项目的一个重要环节，对于整个项目的运行至关重要。中标人需提供远程视频或现场等培训方式，筹备不少于</w:t>
      </w:r>
      <w:r>
        <w:rPr>
          <w:rFonts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rPr>
        <w:t xml:space="preserve">场现场培训，2场线上培训，培训以培训对象能够熟练使用系统为目标，具体培训时间及规模由采购人和中标人共同商定。</w:t>
      </w:r>
      <w:r/>
    </w:p>
    <w:p>
      <w:pPr>
        <w:pStyle w:val="1033"/>
        <w:ind w:firstLine="480"/>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培训日程：具体时间、地点和参与人员由</w:t>
      </w:r>
      <w:r>
        <w:rPr>
          <w:rFonts w:hint="eastAsia" w:asciiTheme="minorEastAsia" w:hAnsiTheme="minorEastAsia" w:cstheme="minorEastAsia"/>
          <w:sz w:val="24"/>
          <w:szCs w:val="24"/>
          <w:highlight w:val="none"/>
          <w:lang w:val="en-US" w:eastAsia="zh-CN"/>
        </w:rPr>
        <w:t xml:space="preserve">采购人</w:t>
      </w:r>
      <w:r>
        <w:rPr>
          <w:rFonts w:hint="eastAsia" w:asciiTheme="minorEastAsia" w:hAnsiTheme="minorEastAsia" w:cstheme="minorEastAsia"/>
          <w:sz w:val="24"/>
          <w:szCs w:val="24"/>
          <w:highlight w:val="none"/>
        </w:rPr>
        <w:t xml:space="preserve">和</w:t>
      </w:r>
      <w:r>
        <w:rPr>
          <w:rFonts w:hint="eastAsia" w:asciiTheme="minorEastAsia" w:hAnsiTheme="minorEastAsia" w:cstheme="minorEastAsia"/>
          <w:sz w:val="24"/>
          <w:szCs w:val="24"/>
          <w:highlight w:val="none"/>
          <w:lang w:val="en-US" w:eastAsia="zh-CN"/>
        </w:rPr>
        <w:t xml:space="preserve">中标人</w:t>
      </w:r>
      <w:r>
        <w:rPr>
          <w:rFonts w:hint="eastAsia" w:asciiTheme="minorEastAsia" w:hAnsiTheme="minorEastAsia" w:cstheme="minorEastAsia"/>
          <w:sz w:val="24"/>
          <w:szCs w:val="24"/>
          <w:highlight w:val="none"/>
        </w:rPr>
        <w:t xml:space="preserve">共同商定决定，培训资料由</w:t>
      </w:r>
      <w:r>
        <w:rPr>
          <w:rFonts w:hint="eastAsia" w:asciiTheme="minorEastAsia" w:hAnsiTheme="minorEastAsia" w:cstheme="minorEastAsia"/>
          <w:sz w:val="24"/>
          <w:szCs w:val="24"/>
          <w:highlight w:val="none"/>
          <w:lang w:val="en-US" w:eastAsia="zh-CN"/>
        </w:rPr>
        <w:t xml:space="preserve">中标人</w:t>
      </w:r>
      <w:r>
        <w:rPr>
          <w:rFonts w:hint="eastAsia" w:asciiTheme="minorEastAsia" w:hAnsiTheme="minorEastAsia" w:cstheme="minorEastAsia"/>
          <w:sz w:val="24"/>
          <w:szCs w:val="24"/>
          <w:highlight w:val="none"/>
        </w:rPr>
        <w:t xml:space="preserve">自行提供。</w:t>
      </w:r>
      <w:r/>
    </w:p>
    <w:p>
      <w:pPr>
        <w:pStyle w:val="742"/>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7.4</w:t>
      </w:r>
      <w:r>
        <w:rPr>
          <w:rFonts w:hint="eastAsia" w:asciiTheme="minorEastAsia" w:hAnsiTheme="minorEastAsia" w:eastAsiaTheme="minorEastAsia" w:cstheme="minorEastAsia"/>
          <w:b/>
          <w:bCs/>
          <w:sz w:val="24"/>
          <w:szCs w:val="24"/>
        </w:rPr>
        <w:t xml:space="preserve">售后服务要求</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本项目自验收之日起提供3年免费质保。中标人必须提供全面、专业且响应迅速的售后服务支持，以确保信息系统在交付后能够持续稳定运行，并满足</w:t>
      </w:r>
      <w:r>
        <w:rPr>
          <w:rFonts w:hint="eastAsia" w:asciiTheme="minorEastAsia" w:hAnsiTheme="minorEastAsia" w:eastAsiaTheme="minorEastAsia" w:cstheme="minorEastAsia"/>
          <w:sz w:val="24"/>
          <w:szCs w:val="24"/>
          <w:lang w:val="en-US" w:eastAsia="zh-CN"/>
        </w:rPr>
        <w:t xml:space="preserve">采购人</w:t>
      </w:r>
      <w:r>
        <w:rPr>
          <w:rFonts w:hint="eastAsia" w:asciiTheme="minorEastAsia" w:hAnsiTheme="minorEastAsia" w:eastAsiaTheme="minorEastAsia" w:cstheme="minorEastAsia"/>
          <w:sz w:val="24"/>
          <w:szCs w:val="24"/>
        </w:rPr>
        <w:t xml:space="preserve">的业务需求，服务内容应包括但不限于技术支持、故障排查与修复、系统维护升级等。质保期内中标人必须提供7*24小时便捷、优质的技术支持服务，确保系统运行正常。</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7.4.1</w:t>
      </w:r>
      <w:r>
        <w:rPr>
          <w:rFonts w:hint="eastAsia" w:asciiTheme="minorEastAsia" w:hAnsiTheme="minorEastAsia" w:eastAsiaTheme="minorEastAsia" w:cstheme="minorEastAsia"/>
          <w:b/>
          <w:bCs/>
          <w:sz w:val="24"/>
          <w:szCs w:val="24"/>
        </w:rPr>
        <w:t xml:space="preserve">响应及维护体系</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投标人需在</w:t>
      </w:r>
      <w:r>
        <w:rPr>
          <w:rFonts w:hint="eastAsia" w:asciiTheme="minorEastAsia" w:hAnsiTheme="minorEastAsia" w:eastAsiaTheme="minorEastAsia" w:cstheme="minorEastAsia"/>
          <w:sz w:val="24"/>
          <w:szCs w:val="24"/>
          <w:lang w:val="en-US" w:eastAsia="zh-CN"/>
        </w:rPr>
        <w:t xml:space="preserve">投标</w:t>
      </w:r>
      <w:r>
        <w:rPr>
          <w:rFonts w:hint="eastAsia" w:asciiTheme="minorEastAsia" w:hAnsiTheme="minorEastAsia" w:eastAsiaTheme="minorEastAsia" w:cstheme="minorEastAsia"/>
          <w:sz w:val="24"/>
          <w:szCs w:val="24"/>
        </w:rPr>
        <w:t xml:space="preserve">文件中提供详细的响应及维护体系，保障系统故障处理的时效性，对于影响系统正常运行的故障修复时间不超过6小时，其他系统故障修复时间不超过24小时，针对不同故障进行级别划分并给出对应的响应时间。内容需从响应体系、故障级别定义、故障处理流程、维护体系四方面进行阐述。</w:t>
      </w:r>
      <w:r/>
    </w:p>
    <w:p>
      <w:pPr>
        <w:pStyle w:val="1033"/>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1、技术交流</w:t>
      </w:r>
      <w:r>
        <w:rPr>
          <w:rFonts w:hint="eastAsia" w:asciiTheme="minorEastAsia" w:hAnsiTheme="minorEastAsia" w:cstheme="minorEastAsia"/>
          <w:sz w:val="24"/>
          <w:szCs w:val="24"/>
          <w:highlight w:val="none"/>
        </w:rPr>
        <w:t xml:space="preserve">：需</w:t>
      </w:r>
      <w:r>
        <w:rPr>
          <w:rFonts w:hint="eastAsia" w:asciiTheme="minorEastAsia" w:hAnsiTheme="minorEastAsia" w:eastAsiaTheme="minorEastAsia" w:cstheme="minorEastAsia"/>
          <w:sz w:val="24"/>
          <w:szCs w:val="24"/>
          <w:highlight w:val="none"/>
        </w:rPr>
        <w:t xml:space="preserve">进行不定期的技术交流</w:t>
      </w:r>
      <w:r>
        <w:rPr>
          <w:rFonts w:hint="eastAsia" w:asciiTheme="minorEastAsia" w:hAnsi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rPr>
        <w:t xml:space="preserve">形式包括座谈、讲座和培训</w:t>
      </w:r>
      <w:r>
        <w:rPr>
          <w:rFonts w:hint="eastAsia" w:asciiTheme="minorEastAsia" w:hAnsiTheme="minorEastAsia" w:cstheme="minorEastAsia"/>
          <w:sz w:val="24"/>
          <w:szCs w:val="24"/>
          <w:highlight w:val="none"/>
        </w:rPr>
        <w:t xml:space="preserve">，帮忙答疑解决系统使用过程中所遇到的重难点问题</w:t>
      </w:r>
      <w:r>
        <w:rPr>
          <w:rFonts w:hint="eastAsia" w:asciiTheme="minorEastAsia" w:hAnsiTheme="minorEastAsia" w:eastAsiaTheme="minorEastAsia" w:cstheme="minorEastAsia"/>
          <w:sz w:val="24"/>
          <w:szCs w:val="24"/>
          <w:highlight w:val="none"/>
        </w:rPr>
        <w:t xml:space="preserve">。</w:t>
      </w:r>
      <w:r/>
    </w:p>
    <w:p>
      <w:pPr>
        <w:pStyle w:val="1033"/>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2、服务知识库</w:t>
      </w:r>
      <w:r>
        <w:rPr>
          <w:rFonts w:hint="eastAsia" w:asciiTheme="minorEastAsia" w:hAnsiTheme="minorEastAsia" w:cstheme="minorEastAsia"/>
          <w:sz w:val="24"/>
          <w:szCs w:val="24"/>
          <w:highlight w:val="none"/>
        </w:rPr>
        <w:t xml:space="preserve">维护：需</w:t>
      </w:r>
      <w:r>
        <w:rPr>
          <w:rFonts w:hint="eastAsia" w:asciiTheme="minorEastAsia" w:hAnsiTheme="minorEastAsia" w:eastAsiaTheme="minorEastAsia" w:cstheme="minorEastAsia"/>
          <w:sz w:val="24"/>
          <w:szCs w:val="24"/>
          <w:highlight w:val="none"/>
        </w:rPr>
        <w:t xml:space="preserve">加强对系统维护服务的监控，对每次技术或故障申告做详细记录，并归档到故障数据库中，包括解决故障的方法、措施、进展及结果等，形成有效的维护服务知识库。</w:t>
      </w:r>
      <w:r/>
    </w:p>
    <w:p>
      <w:pPr>
        <w:pStyle w:val="1033"/>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3、电话回访</w:t>
      </w:r>
      <w:r>
        <w:rPr>
          <w:rFonts w:hint="eastAsia" w:asciiTheme="minorEastAsia" w:hAnsiTheme="minorEastAsia" w:cstheme="minorEastAsia"/>
          <w:sz w:val="24"/>
          <w:szCs w:val="24"/>
          <w:highlight w:val="none"/>
        </w:rPr>
        <w:t xml:space="preserve">：供应商需</w:t>
      </w:r>
      <w:r>
        <w:rPr>
          <w:rFonts w:hint="eastAsia" w:asciiTheme="minorEastAsia" w:hAnsiTheme="minorEastAsia" w:eastAsiaTheme="minorEastAsia" w:cstheme="minorEastAsia"/>
          <w:sz w:val="24"/>
          <w:szCs w:val="24"/>
          <w:highlight w:val="none"/>
        </w:rPr>
        <w:t xml:space="preserve">主动进行不定期的电话回访，加强与</w:t>
      </w:r>
      <w:r>
        <w:rPr>
          <w:rFonts w:hint="eastAsia" w:asciiTheme="minorEastAsia" w:hAnsiTheme="minorEastAsia" w:cstheme="minorEastAsia"/>
          <w:sz w:val="24"/>
          <w:szCs w:val="24"/>
          <w:highlight w:val="none"/>
        </w:rPr>
        <w:t xml:space="preserve">用户主体</w:t>
      </w:r>
      <w:r>
        <w:rPr>
          <w:rFonts w:hint="eastAsia" w:asciiTheme="minorEastAsia" w:hAnsiTheme="minorEastAsia" w:eastAsiaTheme="minorEastAsia" w:cstheme="minorEastAsia"/>
          <w:sz w:val="24"/>
          <w:szCs w:val="24"/>
          <w:highlight w:val="none"/>
        </w:rPr>
        <w:t xml:space="preserve">的交流。</w:t>
      </w:r>
      <w:r/>
    </w:p>
    <w:p>
      <w:pPr>
        <w:pStyle w:val="1033"/>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服务保障要求：在系统运行期，如发生系统软件扩展升级等情况，中标人应负责现场软件升级的工作，并向采购人提供必要的技术资料，对于发现的系统安全风险要在限制有时间内有效处置，确保系统安全可靠。</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7.4.2</w:t>
      </w:r>
      <w:r>
        <w:rPr>
          <w:rFonts w:hint="eastAsia" w:asciiTheme="minorEastAsia" w:hAnsiTheme="minorEastAsia" w:eastAsiaTheme="minorEastAsia" w:cstheme="minorEastAsia"/>
          <w:b/>
          <w:bCs/>
          <w:sz w:val="24"/>
          <w:szCs w:val="24"/>
        </w:rPr>
        <w:t xml:space="preserve">日常巡检方案</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投标人需在</w:t>
      </w:r>
      <w:r>
        <w:rPr>
          <w:rFonts w:hint="eastAsia" w:asciiTheme="minorEastAsia" w:hAnsiTheme="minorEastAsia" w:eastAsiaTheme="minorEastAsia" w:cstheme="minorEastAsia"/>
          <w:sz w:val="24"/>
          <w:szCs w:val="24"/>
          <w:lang w:val="en-US" w:eastAsia="zh-CN"/>
        </w:rPr>
        <w:t xml:space="preserve">投标</w:t>
      </w:r>
      <w:r>
        <w:rPr>
          <w:rFonts w:hint="eastAsia" w:asciiTheme="minorEastAsia" w:hAnsiTheme="minorEastAsia" w:eastAsiaTheme="minorEastAsia" w:cstheme="minorEastAsia"/>
          <w:sz w:val="24"/>
          <w:szCs w:val="24"/>
        </w:rPr>
        <w:t xml:space="preserve">文件中提供详细的日常巡检方案，</w:t>
      </w:r>
      <w:r>
        <w:rPr>
          <w:rFonts w:hint="eastAsia" w:asciiTheme="minorEastAsia" w:hAnsiTheme="minorEastAsia" w:eastAsiaTheme="minorEastAsia" w:cstheme="minorEastAsia"/>
          <w:sz w:val="24"/>
          <w:szCs w:val="24"/>
          <w:lang w:bidi="ar"/>
        </w:rPr>
        <w:t xml:space="preserve">对系统运行进行月、季和年度巡检，巡检内容包括</w:t>
      </w:r>
      <w:r>
        <w:rPr>
          <w:rFonts w:hint="eastAsia" w:asciiTheme="minorEastAsia" w:hAnsiTheme="minorEastAsia" w:eastAsiaTheme="minorEastAsia" w:cstheme="minorEastAsia"/>
          <w:sz w:val="24"/>
          <w:szCs w:val="24"/>
        </w:rPr>
        <w:t xml:space="preserve">网络设备安全、告警处置、应用系统巡检、中间件巡检等，</w:t>
      </w:r>
      <w:r>
        <w:rPr>
          <w:rFonts w:hint="eastAsia" w:asciiTheme="minorEastAsia" w:hAnsiTheme="minorEastAsia" w:eastAsiaTheme="minorEastAsia" w:cstheme="minorEastAsia"/>
          <w:sz w:val="24"/>
          <w:szCs w:val="24"/>
          <w:lang w:bidi="ar"/>
        </w:rPr>
        <w:t xml:space="preserve">根据巡检情况进行系统分析和优化，</w:t>
      </w:r>
      <w:r>
        <w:rPr>
          <w:rFonts w:hint="eastAsia" w:asciiTheme="minorEastAsia" w:hAnsiTheme="minorEastAsia" w:eastAsiaTheme="minorEastAsia" w:cstheme="minorEastAsia"/>
          <w:sz w:val="24"/>
          <w:szCs w:val="24"/>
        </w:rPr>
        <w:t xml:space="preserve">及时发现并排除故障隐患，保证系统的正常运行。</w:t>
      </w:r>
      <w:r/>
    </w:p>
    <w:p>
      <w:pPr>
        <w:pStyle w:val="1033"/>
        <w:ind w:firstLine="480"/>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rPr>
        <w:t xml:space="preserve">网络设备安全</w:t>
      </w:r>
      <w:r>
        <w:rPr>
          <w:rFonts w:hint="eastAsia" w:asciiTheme="minorEastAsia" w:hAnsiTheme="minorEastAsia" w:cstheme="minorEastAsia"/>
          <w:sz w:val="24"/>
          <w:szCs w:val="24"/>
          <w:highlight w:val="none"/>
        </w:rPr>
        <w:t xml:space="preserve">：通过建立网络防火墙使不必要的数据流量减至最少，隔离各个VLAN间的传输和可能出现的问题，使网络吞吐量增加，减少了网络延迟。</w:t>
      </w:r>
      <w:r/>
    </w:p>
    <w:p>
      <w:pPr>
        <w:pStyle w:val="1033"/>
        <w:ind w:firstLine="480"/>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rPr>
        <w:t xml:space="preserve">告警处置</w:t>
      </w:r>
      <w:r>
        <w:rPr>
          <w:rFonts w:hint="eastAsia" w:asciiTheme="minorEastAsia" w:hAnsiTheme="minorEastAsia" w:cstheme="minorEastAsia"/>
          <w:sz w:val="24"/>
          <w:szCs w:val="24"/>
          <w:highlight w:val="none"/>
        </w:rPr>
        <w:t xml:space="preserve">：在监测到告警信息后及时安排处置，将告警内容、处理流程、处理结果整合形成应用系统监测分析报告。</w:t>
      </w:r>
      <w:r/>
    </w:p>
    <w:p>
      <w:pPr>
        <w:pStyle w:val="1033"/>
        <w:ind w:firstLine="480"/>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rPr>
        <w:t xml:space="preserve">应用系统巡检</w:t>
      </w:r>
      <w:r>
        <w:rPr>
          <w:rFonts w:hint="eastAsia" w:asciiTheme="minorEastAsia" w:hAnsiTheme="minorEastAsia" w:cstheme="minorEastAsia"/>
          <w:sz w:val="24"/>
          <w:szCs w:val="24"/>
          <w:highlight w:val="none"/>
        </w:rPr>
        <w:t xml:space="preserve">：系统故障出现后第一时间上报通告，对故障进行初步定位后确定故障排除方案并上报执行，流程包括：应用系统故障排错、故障复盘、应用系统监测。</w:t>
      </w:r>
      <w:r/>
    </w:p>
    <w:p>
      <w:pPr>
        <w:pStyle w:val="1033"/>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rPr>
        <w:t xml:space="preserve">4、</w:t>
      </w:r>
      <w:r>
        <w:rPr>
          <w:rFonts w:hint="eastAsia" w:asciiTheme="minorEastAsia" w:hAnsiTheme="minorEastAsia" w:eastAsiaTheme="minorEastAsia" w:cstheme="minorEastAsia"/>
          <w:sz w:val="24"/>
          <w:szCs w:val="24"/>
          <w:highlight w:val="none"/>
        </w:rPr>
        <w:t xml:space="preserve">中间件巡检</w:t>
      </w:r>
      <w:r>
        <w:rPr>
          <w:rFonts w:hint="eastAsia" w:asciiTheme="minorEastAsia" w:hAnsiTheme="minorEastAsia" w:cstheme="minorEastAsia"/>
          <w:sz w:val="24"/>
          <w:szCs w:val="24"/>
          <w:highlight w:val="none"/>
        </w:rPr>
        <w:t xml:space="preserve">：日常的中间件巡检内容需包括：中间件日常维护管理措施、中间件平台稳定运行措施、中间件监控。</w:t>
      </w:r>
      <w:r/>
    </w:p>
    <w:p>
      <w:pPr>
        <w:pStyle w:val="743"/>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7.4.3</w:t>
      </w:r>
      <w:r>
        <w:rPr>
          <w:rFonts w:hint="eastAsia" w:asciiTheme="minorEastAsia" w:hAnsiTheme="minorEastAsia" w:eastAsiaTheme="minorEastAsia" w:cstheme="minorEastAsia"/>
          <w:b/>
          <w:bCs/>
          <w:sz w:val="24"/>
          <w:szCs w:val="24"/>
        </w:rPr>
        <w:t xml:space="preserve">应急处理程序</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投标人需在</w:t>
      </w:r>
      <w:r>
        <w:rPr>
          <w:rFonts w:hint="eastAsia" w:asciiTheme="minorEastAsia" w:hAnsiTheme="minorEastAsia" w:eastAsiaTheme="minorEastAsia" w:cstheme="minorEastAsia"/>
          <w:sz w:val="24"/>
          <w:szCs w:val="24"/>
          <w:lang w:val="en-US" w:eastAsia="zh-CN"/>
        </w:rPr>
        <w:t xml:space="preserve">投标</w:t>
      </w:r>
      <w:r>
        <w:rPr>
          <w:rFonts w:hint="eastAsia" w:asciiTheme="minorEastAsia" w:hAnsiTheme="minorEastAsia" w:eastAsiaTheme="minorEastAsia" w:cstheme="minorEastAsia"/>
          <w:sz w:val="24"/>
          <w:szCs w:val="24"/>
        </w:rPr>
        <w:t xml:space="preserve">文件中提供成熟可行的应急处理程序，当发生突发情况时，事件发生单位和应急处理工作组应尽最大可能收集事件相关信息，明确事件类别，确定事件来源，保护证据，以便缩短应急响应时间，检查威胁造成的结果，评估事件带来的影响和损害，抑制事件的影响进一步扩大，限制潜在的损失与破坏。内容需从应急处理、备份与恢复策略、应急措施、报告与总结四方面进行阐述。</w:t>
      </w:r>
      <w:r/>
    </w:p>
    <w:p>
      <w:pPr>
        <w:pStyle w:val="1033"/>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系统服务时间承诺：投标单位需承诺，在维护期内提供7×24小时不间断的技术支持响应，在采购人提出服务要求后，中标人需在24小时内响应，应急2小时内响应，到达现场并提出解决方案，48小时内处理完毕。</w:t>
      </w:r>
      <w:r/>
    </w:p>
    <w:p>
      <w:pPr>
        <w:pStyle w:val="742"/>
        <w:rPr>
          <w:rFonts w:hint="eastAsia" w:asciiTheme="minorEastAsia" w:hAnsiTheme="minorEastAsia" w:eastAsiaTheme="minorEastAsia" w:cstheme="minorEastAsia"/>
          <w:b/>
          <w:bCs/>
          <w:sz w:val="24"/>
          <w:szCs w:val="24"/>
        </w:rPr>
      </w:pPr>
      <w:r>
        <w:rPr>
          <w:rFonts w:hint="eastAsia" w:ascii="宋体" w:hAnsi="宋体" w:eastAsia="宋体" w:cs="宋体"/>
          <w:b/>
          <w:bCs/>
          <w:sz w:val="24"/>
          <w:szCs w:val="24"/>
          <w:lang w:val="en-US" w:eastAsia="zh-CN"/>
        </w:rPr>
        <w:t xml:space="preserve">7.5</w:t>
      </w:r>
      <w:r>
        <w:rPr>
          <w:rFonts w:hint="eastAsia" w:asciiTheme="minorEastAsia" w:hAnsiTheme="minorEastAsia" w:eastAsiaTheme="minorEastAsia" w:cstheme="minorEastAsia"/>
          <w:b/>
          <w:bCs/>
          <w:sz w:val="24"/>
          <w:szCs w:val="24"/>
        </w:rPr>
        <w:t xml:space="preserve">知识产权归属和处理方式</w:t>
      </w:r>
      <w:r/>
    </w:p>
    <w:p>
      <w:pPr>
        <w:pStyle w:val="103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标人提供的标的及相关的软件和技术资料，均已得到有关知识产权的权利人的合法授权，如发生涉及到专利权、著作权、商标权等争议，中标人负责处理，并承担由此引起的全部法律及经济责任。中标人根据本项目需求所定制开发的软件的知识产权和著作权归采购人所有。</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12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pStyle w:val="922"/>
      </w:pPr>
      <w:r>
        <w:rPr>
          <w:rFonts w:ascii="黑体" w:hAnsi="黑体" w:eastAsia="黑体" w:cs="黑体"/>
          <w:color w:val="000000"/>
          <w:sz w:val="44"/>
        </w:rPr>
        <w:t xml:space="preserve"> 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773"/>
        <w:tblW w:w="907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58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1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5" w:type="dxa"/>
            <w:vAlign w:val="top"/>
            <w:textDirection w:val="lrTb"/>
            <w:noWrap w:val="false"/>
          </w:tcPr>
          <w:p>
            <w:pPr>
              <w:ind w:left="0" w:right="0" w:firstLine="0"/>
              <w:jc w:val="center"/>
              <w:spacing w:before="0" w:after="0" w:line="240" w:lineRule="auto"/>
              <w:rPr>
                <w:color w:val="0070c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本项目专门面向中小企业：是/否</w:t>
      </w:r>
      <w:r/>
    </w:p>
    <w:tbl>
      <w:tblPr>
        <w:tblStyle w:val="773"/>
        <w:tblW w:w="910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1"/>
        <w:gridCol w:w="667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7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否</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sz w:val="24"/>
          <w:highlight w:val="none"/>
          <w:u w:val="single"/>
          <w:lang w:val="en-US" w:eastAsia="zh-CN"/>
        </w:rPr>
        <w:t xml:space="preserve">20%</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20%</w:t>
      </w:r>
      <w:r>
        <w:rPr>
          <w:rFonts w:ascii="宋体" w:hAnsi="宋体" w:eastAsia="宋体" w:cs="宋体"/>
          <w:color w:val="000000"/>
          <w:sz w:val="24"/>
        </w:rPr>
        <w:t xml:space="preserve">的价格扣除，用扣除后的价格参与评审。</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20%</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6%</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20%</w:t>
      </w:r>
      <w:r>
        <w:rPr>
          <w:rFonts w:ascii="宋体" w:hAnsi="宋体" w:eastAsia="宋体" w:cs="宋体"/>
          <w:color w:val="000000"/>
          <w:sz w:val="24"/>
        </w:rPr>
        <w:t xml:space="preserve">价格扣除，用扣除后的价格参与评审。</w:t>
      </w:r>
      <w:r/>
    </w:p>
    <w:tbl>
      <w:tblPr>
        <w:tblStyle w:val="751"/>
        <w:tblW w:w="9136" w:type="dxa"/>
        <w:tblInd w:w="0" w:type="dxa"/>
        <w:tblLayout w:type="fixed"/>
        <w:tblCellMar>
          <w:left w:w="108" w:type="dxa"/>
          <w:top w:w="0" w:type="dxa"/>
          <w:right w:w="108" w:type="dxa"/>
          <w:bottom w:w="0" w:type="dxa"/>
        </w:tblCellMar>
        <w:tblLook w:val="04A0" w:firstRow="1" w:lastRow="0" w:firstColumn="1" w:lastColumn="0" w:noHBand="0" w:noVBand="1"/>
      </w:tblPr>
      <w:tblGrid>
        <w:gridCol w:w="1111"/>
        <w:gridCol w:w="1395"/>
        <w:gridCol w:w="6630"/>
      </w:tblGrid>
      <w:tr>
        <w:trPr/>
        <w:tc>
          <w:tcPr>
            <w:tcBorders>
              <w:top w:val="single" w:color="auto" w:sz="4" w:space="0"/>
              <w:left w:val="single" w:color="auto" w:sz="4" w:space="0"/>
              <w:bottom w:val="single" w:color="auto" w:sz="4" w:space="0"/>
              <w:right w:val="single" w:color="auto" w:sz="4" w:space="0"/>
            </w:tcBorders>
            <w:tcW w:w="1111" w:type="dxa"/>
            <w:vAlign w:val="center"/>
            <w:textDirection w:val="lrTb"/>
            <w:noWrap w:val="false"/>
          </w:tcPr>
          <w:p>
            <w:pPr>
              <w:pStyle w:val="1034"/>
              <w:spacing w:line="360" w:lineRule="auto"/>
              <w:rPr>
                <w:rFonts w:hint="eastAsia" w:ascii="宋体" w:hAnsi="宋体" w:cs="宋体"/>
                <w:sz w:val="24"/>
                <w:szCs w:val="24"/>
              </w:rPr>
            </w:pPr>
            <w:r>
              <w:rPr>
                <w:rFonts w:hint="eastAsia" w:ascii="宋体" w:hAnsi="宋体" w:eastAsia="宋体" w:cs="宋体" w:eastAsiaTheme="minorEastAsia"/>
                <w:sz w:val="24"/>
                <w:szCs w:val="24"/>
              </w:rPr>
              <w:t xml:space="preserve">项目</w:t>
            </w:r>
            <w:r>
              <w:rPr>
                <w:rFonts w:ascii="宋体" w:hAnsi="宋体" w:cs="宋体"/>
              </w:rPr>
            </w:r>
            <w:r/>
          </w:p>
        </w:tc>
        <w:tc>
          <w:tcPr>
            <w:gridSpan w:val="2"/>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pStyle w:val="1034"/>
              <w:spacing w:line="360" w:lineRule="auto"/>
              <w:rPr>
                <w:rFonts w:hint="eastAsia" w:ascii="宋体" w:hAnsi="宋体" w:cs="宋体"/>
                <w:sz w:val="24"/>
                <w:szCs w:val="24"/>
              </w:rPr>
            </w:pPr>
            <w:r>
              <w:rPr>
                <w:rFonts w:hint="eastAsia" w:ascii="宋体" w:hAnsi="宋体" w:eastAsia="宋体" w:cs="宋体" w:eastAsiaTheme="minorEastAsia"/>
                <w:sz w:val="24"/>
                <w:szCs w:val="24"/>
              </w:rPr>
              <w:t xml:space="preserve">评分标准</w:t>
            </w:r>
            <w:r>
              <w:rPr>
                <w:rFonts w:ascii="宋体" w:hAnsi="宋体" w:cs="宋体"/>
              </w:rPr>
            </w:r>
            <w:r/>
          </w:p>
        </w:tc>
      </w:tr>
      <w:tr>
        <w:trPr/>
        <w:tc>
          <w:tcPr>
            <w:tcBorders>
              <w:top w:val="single" w:color="auto" w:sz="4" w:space="0"/>
              <w:left w:val="single" w:color="auto" w:sz="4" w:space="0"/>
              <w:bottom w:val="single" w:color="auto" w:sz="4" w:space="0"/>
              <w:right w:val="single" w:color="auto" w:sz="4" w:space="0"/>
            </w:tcBorders>
            <w:tcW w:w="1111" w:type="dxa"/>
            <w:vAlign w:val="center"/>
            <w:textDirection w:val="lrTb"/>
            <w:noWrap w:val="false"/>
          </w:tcPr>
          <w:p>
            <w:pPr>
              <w:pStyle w:val="1035"/>
              <w:spacing w:line="360" w:lineRule="auto"/>
              <w:rPr>
                <w:rFonts w:hint="eastAsia" w:ascii="宋体" w:hAnsi="宋体" w:cs="宋体"/>
                <w:sz w:val="24"/>
                <w:szCs w:val="24"/>
              </w:rPr>
            </w:pPr>
            <w:r>
              <w:rPr>
                <w:rFonts w:hint="eastAsia" w:ascii="宋体" w:hAnsi="宋体" w:eastAsia="宋体" w:cs="宋体" w:eastAsiaTheme="minorEastAsia"/>
                <w:sz w:val="24"/>
                <w:szCs w:val="24"/>
              </w:rPr>
              <w:t xml:space="preserve">价格部分（10分）</w:t>
            </w:r>
            <w:r>
              <w:rPr>
                <w:rFonts w:ascii="宋体" w:hAnsi="宋体" w:cs="宋体"/>
              </w:rPr>
            </w:r>
            <w:r/>
          </w:p>
        </w:tc>
        <w:tc>
          <w:tcPr>
            <w:gridSpan w:val="2"/>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pStyle w:val="1035"/>
              <w:spacing w:line="360" w:lineRule="auto"/>
              <w:rPr>
                <w:rFonts w:hint="eastAsia" w:ascii="宋体" w:hAnsi="宋体" w:cs="宋体"/>
                <w:sz w:val="24"/>
                <w:szCs w:val="24"/>
              </w:rPr>
            </w:pPr>
            <w:r>
              <w:rPr>
                <w:rFonts w:hint="eastAsia" w:ascii="宋体" w:hAnsi="宋体" w:eastAsia="宋体" w:cs="宋体" w:eastAsiaTheme="minorEastAsia"/>
                <w:sz w:val="24"/>
                <w:szCs w:val="24"/>
              </w:rPr>
              <w:t xml:space="preserve">以满足招标文件要求的最低投标报价为评标基准价，得满分10分，其他投标报价得分=（评标基准价/其他投标报价）×10×100%。</w:t>
            </w:r>
            <w:r>
              <w:rPr>
                <w:rFonts w:ascii="宋体" w:hAnsi="宋体" w:cs="宋体"/>
              </w:rPr>
            </w:r>
            <w:r/>
          </w:p>
        </w:tc>
      </w:tr>
      <w:tr>
        <w:trPr>
          <w:trHeight w:val="1675"/>
        </w:trPr>
        <w:tc>
          <w:tcPr>
            <w:tcBorders>
              <w:top w:val="single" w:color="auto" w:sz="4" w:space="0"/>
              <w:left w:val="single" w:color="auto" w:sz="4" w:space="0"/>
              <w:bottom w:val="single" w:color="auto" w:sz="4" w:space="0"/>
              <w:right w:val="single" w:color="auto" w:sz="4" w:space="0"/>
            </w:tcBorders>
            <w:tcW w:w="1111" w:type="dxa"/>
            <w:vAlign w:val="center"/>
            <w:vMerge w:val="restart"/>
            <w:textDirection w:val="lrTb"/>
            <w:noWrap w:val="false"/>
          </w:tcPr>
          <w:p>
            <w:pPr>
              <w:pStyle w:val="1035"/>
              <w:spacing w:line="360" w:lineRule="auto"/>
              <w:rPr>
                <w:rFonts w:hint="eastAsia" w:ascii="宋体" w:hAnsi="宋体" w:cs="宋体"/>
                <w:sz w:val="24"/>
                <w:szCs w:val="24"/>
              </w:rPr>
            </w:pPr>
            <w:r>
              <w:rPr>
                <w:rFonts w:hint="eastAsia" w:ascii="宋体" w:hAnsi="宋体" w:eastAsia="宋体" w:cs="宋体" w:eastAsiaTheme="minorEastAsia"/>
                <w:sz w:val="24"/>
                <w:szCs w:val="24"/>
              </w:rPr>
              <w:t xml:space="preserve">商务部分（3</w:t>
            </w:r>
            <w:r>
              <w:rPr>
                <w:rFonts w:hint="eastAsia" w:ascii="宋体" w:hAnsi="宋体" w:cs="宋体"/>
                <w:sz w:val="24"/>
                <w:szCs w:val="24"/>
                <w:lang w:val="en-US" w:eastAsia="zh-CN"/>
              </w:rPr>
              <w:t xml:space="preserve">2</w:t>
            </w:r>
            <w:r>
              <w:rPr>
                <w:rFonts w:hint="eastAsia" w:ascii="宋体" w:hAnsi="宋体" w:eastAsia="宋体" w:cs="宋体" w:eastAsiaTheme="minorEastAsia"/>
                <w:sz w:val="24"/>
                <w:szCs w:val="24"/>
              </w:rPr>
              <w:t xml:space="preserve">分）</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val="false"/>
          </w:tcPr>
          <w:p>
            <w:pPr>
              <w:pStyle w:val="1035"/>
              <w:spacing w:line="360" w:lineRule="auto"/>
              <w:rPr>
                <w:rFonts w:hint="eastAsia" w:ascii="宋体" w:hAnsi="宋体" w:cs="宋体"/>
                <w:sz w:val="24"/>
                <w:szCs w:val="24"/>
              </w:rPr>
            </w:pPr>
            <w:r>
              <w:rPr>
                <w:rFonts w:hint="eastAsia" w:ascii="宋体" w:hAnsi="宋体" w:eastAsia="宋体" w:cs="宋体" w:eastAsiaTheme="minorEastAsia"/>
                <w:sz w:val="24"/>
                <w:szCs w:val="24"/>
              </w:rPr>
              <w:t xml:space="preserve">投标人实力（</w:t>
            </w:r>
            <w:r>
              <w:rPr>
                <w:rFonts w:hint="eastAsia" w:ascii="宋体" w:hAnsi="宋体" w:cs="宋体"/>
                <w:sz w:val="24"/>
                <w:szCs w:val="24"/>
                <w:lang w:val="en-US" w:eastAsia="zh-CN"/>
              </w:rPr>
              <w:t xml:space="preserve">6</w:t>
            </w:r>
            <w:r>
              <w:rPr>
                <w:rFonts w:hint="eastAsia" w:ascii="宋体" w:hAnsi="宋体" w:eastAsia="宋体" w:cs="宋体" w:eastAsiaTheme="minorEastAsia"/>
                <w:sz w:val="24"/>
                <w:szCs w:val="24"/>
              </w:rPr>
              <w:t xml:space="preserve">分）</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pStyle w:val="1035"/>
              <w:spacing w:line="360" w:lineRule="auto"/>
              <w:rPr>
                <w:rFonts w:hint="eastAsia" w:ascii="宋体" w:hAnsi="宋体" w:cs="宋体"/>
                <w:sz w:val="24"/>
                <w:szCs w:val="24"/>
              </w:rPr>
            </w:pPr>
            <w:r>
              <w:rPr>
                <w:rFonts w:hint="eastAsia" w:ascii="宋体" w:hAnsi="宋体" w:eastAsia="宋体" w:cs="宋体" w:eastAsiaTheme="minorEastAsia"/>
                <w:sz w:val="24"/>
                <w:szCs w:val="24"/>
              </w:rPr>
              <w:t xml:space="preserve">1、投标人具有有效的信息安全服务资质认证证书（CCRC），认证范围为“软件安全开发”，提供二级及以上证书的得2分，三级证书得1分，</w:t>
            </w:r>
            <w:r>
              <w:rPr>
                <w:rFonts w:hint="eastAsia" w:ascii="宋体" w:hAnsi="宋体" w:eastAsia="宋体" w:cs="宋体" w:eastAsiaTheme="minorEastAsia"/>
                <w:sz w:val="24"/>
                <w:szCs w:val="24"/>
                <w:lang w:val="en-US" w:eastAsia="zh-CN"/>
              </w:rPr>
              <w:t xml:space="preserve">其他不得分，需</w:t>
            </w:r>
            <w:r>
              <w:rPr>
                <w:rFonts w:hint="eastAsia" w:ascii="宋体" w:hAnsi="宋体" w:eastAsia="宋体" w:cs="宋体" w:eastAsiaTheme="minorEastAsia"/>
                <w:sz w:val="24"/>
                <w:szCs w:val="24"/>
              </w:rPr>
              <w:t xml:space="preserve">提供证书</w:t>
            </w:r>
            <w:r>
              <w:rPr>
                <w:rFonts w:hint="eastAsia" w:ascii="宋体" w:hAnsi="宋体" w:eastAsia="宋体" w:cs="宋体"/>
                <w:sz w:val="24"/>
                <w:szCs w:val="24"/>
                <w:lang w:val="en-US" w:eastAsia="zh-CN"/>
              </w:rPr>
              <w:t xml:space="preserve">原件</w:t>
            </w:r>
            <w:r>
              <w:rPr>
                <w:rFonts w:hint="eastAsia" w:ascii="宋体" w:hAnsi="宋体" w:eastAsia="宋体" w:cs="宋体" w:eastAsiaTheme="minorEastAsia"/>
                <w:sz w:val="24"/>
                <w:szCs w:val="24"/>
              </w:rPr>
              <w:t xml:space="preserve">，</w:t>
            </w:r>
            <w:r>
              <w:rPr>
                <w:rFonts w:hint="eastAsia" w:ascii="宋体" w:hAnsi="宋体" w:eastAsia="宋体" w:cs="宋体"/>
                <w:sz w:val="24"/>
                <w:szCs w:val="24"/>
                <w:lang w:val="en-US" w:eastAsia="zh-CN"/>
              </w:rPr>
              <w:t xml:space="preserve">扫描上传，</w:t>
            </w:r>
            <w:r>
              <w:rPr>
                <w:rFonts w:hint="eastAsia" w:ascii="宋体" w:hAnsi="宋体" w:eastAsia="宋体" w:cs="宋体" w:eastAsiaTheme="minorEastAsia"/>
                <w:sz w:val="24"/>
                <w:szCs w:val="24"/>
              </w:rPr>
              <w:t xml:space="preserve">未提供不得分。</w:t>
            </w:r>
            <w:r>
              <w:rPr>
                <w:rFonts w:ascii="宋体" w:hAnsi="宋体" w:cs="宋体"/>
              </w:rPr>
            </w:r>
            <w:r/>
          </w:p>
        </w:tc>
      </w:tr>
      <w:tr>
        <w:trPr>
          <w:trHeight w:val="1675"/>
        </w:trPr>
        <w:tc>
          <w:tcPr>
            <w:tcBorders>
              <w:left w:val="single" w:color="auto" w:sz="4" w:space="0"/>
              <w:right w:val="single" w:color="auto" w:sz="4" w:space="0"/>
            </w:tcBorders>
            <w:tcW w:w="1111" w:type="dxa"/>
            <w:vAlign w:val="center"/>
            <w:vMerge w:val="continue"/>
            <w:textDirection w:val="lrTb"/>
            <w:noWrap w:val="false"/>
          </w:tcPr>
          <w:p>
            <w:pPr>
              <w:pStyle w:val="1035"/>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left w:val="single" w:color="auto" w:sz="4" w:space="0"/>
              <w:right w:val="single" w:color="auto" w:sz="4" w:space="0"/>
            </w:tcBorders>
            <w:tcW w:w="1395" w:type="dxa"/>
            <w:vAlign w:val="center"/>
            <w:vMerge w:val="continue"/>
            <w:textDirection w:val="lrTb"/>
            <w:noWrap w:val="false"/>
          </w:tcPr>
          <w:p>
            <w:pPr>
              <w:pStyle w:val="1035"/>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pStyle w:val="1035"/>
              <w:spacing w:line="360" w:lineRule="auto"/>
              <w:rPr>
                <w:rFonts w:hint="eastAsia" w:ascii="宋体" w:hAnsi="宋体" w:cs="宋体"/>
                <w:sz w:val="24"/>
                <w:szCs w:val="24"/>
                <w:highlight w:val="none"/>
              </w:rPr>
            </w:pPr>
            <w:r>
              <w:rPr>
                <w:rFonts w:hint="eastAsia" w:ascii="宋体" w:hAnsi="宋体" w:eastAsia="宋体" w:cs="宋体" w:eastAsiaTheme="minorEastAsia"/>
                <w:sz w:val="24"/>
                <w:szCs w:val="24"/>
                <w:highlight w:val="none"/>
              </w:rPr>
              <w:t xml:space="preserve">2、投标人具有有效的信息安全服务资质认证证书（CCRC），认证范围为“信息系统安全运维”，提供二级及以上证书的得2分，三级证书得1分，</w:t>
            </w:r>
            <w:r>
              <w:rPr>
                <w:rFonts w:hint="eastAsia" w:ascii="宋体" w:hAnsi="宋体" w:eastAsia="宋体" w:cs="宋体" w:eastAsiaTheme="minorEastAsia"/>
                <w:sz w:val="24"/>
                <w:szCs w:val="24"/>
                <w:highlight w:val="none"/>
                <w:lang w:val="en-US" w:eastAsia="zh-CN"/>
              </w:rPr>
              <w:t xml:space="preserve">其他不得分，需</w:t>
            </w:r>
            <w:r>
              <w:rPr>
                <w:rFonts w:hint="eastAsia" w:ascii="宋体" w:hAnsi="宋体" w:eastAsia="宋体" w:cs="宋体" w:eastAsiaTheme="minorEastAsia"/>
                <w:sz w:val="24"/>
                <w:szCs w:val="24"/>
                <w:highlight w:val="none"/>
              </w:rPr>
              <w:t xml:space="preserve">提供证书</w:t>
            </w:r>
            <w:r>
              <w:rPr>
                <w:rFonts w:hint="eastAsia" w:ascii="宋体" w:hAnsi="宋体" w:eastAsia="宋体" w:cs="宋体"/>
                <w:sz w:val="24"/>
                <w:szCs w:val="24"/>
                <w:highlight w:val="none"/>
                <w:lang w:val="en-US" w:eastAsia="zh-CN"/>
              </w:rPr>
              <w:t xml:space="preserve">原件</w:t>
            </w:r>
            <w:r>
              <w:rPr>
                <w:rFonts w:hint="eastAsia" w:ascii="宋体" w:hAnsi="宋体" w:eastAsia="宋体" w:cs="宋体" w:eastAsiaTheme="minorEastAsia"/>
                <w:sz w:val="24"/>
                <w:szCs w:val="24"/>
                <w:highlight w:val="none"/>
              </w:rPr>
              <w:t xml:space="preserve">，</w:t>
            </w:r>
            <w:r>
              <w:rPr>
                <w:rFonts w:hint="eastAsia" w:ascii="宋体" w:hAnsi="宋体" w:eastAsia="宋体" w:cs="宋体"/>
                <w:sz w:val="24"/>
                <w:szCs w:val="24"/>
                <w:highlight w:val="none"/>
                <w:lang w:val="en-US" w:eastAsia="zh-CN"/>
              </w:rPr>
              <w:t xml:space="preserve">扫描上传，</w:t>
            </w:r>
            <w:r>
              <w:rPr>
                <w:rFonts w:hint="eastAsia" w:ascii="宋体" w:hAnsi="宋体" w:eastAsia="宋体" w:cs="宋体" w:eastAsiaTheme="minorEastAsia"/>
                <w:sz w:val="24"/>
                <w:szCs w:val="24"/>
                <w:highlight w:val="none"/>
              </w:rPr>
              <w:t xml:space="preserve">未提供不得分。</w:t>
            </w:r>
            <w:r>
              <w:rPr>
                <w:rFonts w:ascii="宋体" w:hAnsi="宋体" w:cs="宋体"/>
              </w:rPr>
            </w:r>
            <w:r/>
          </w:p>
        </w:tc>
      </w:tr>
      <w:tr>
        <w:trPr>
          <w:trHeight w:val="1877"/>
        </w:trPr>
        <w:tc>
          <w:tcPr>
            <w:tcBorders>
              <w:left w:val="single" w:color="auto" w:sz="4" w:space="0"/>
              <w:right w:val="single" w:color="auto" w:sz="4" w:space="0"/>
            </w:tcBorders>
            <w:tcW w:w="1111" w:type="dxa"/>
            <w:vAlign w:val="center"/>
            <w:vMerge w:val="continue"/>
            <w:textDirection w:val="lrTb"/>
            <w:noWrap w:val="false"/>
          </w:tcPr>
          <w:p>
            <w:pPr>
              <w:pStyle w:val="1035"/>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left w:val="single" w:color="auto" w:sz="4" w:space="0"/>
              <w:right w:val="single" w:color="auto" w:sz="4" w:space="0"/>
            </w:tcBorders>
            <w:tcW w:w="1395" w:type="dxa"/>
            <w:vAlign w:val="center"/>
            <w:vMerge w:val="continue"/>
            <w:textDirection w:val="lrTb"/>
            <w:noWrap w:val="false"/>
          </w:tcPr>
          <w:p>
            <w:pPr>
              <w:pStyle w:val="1035"/>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pStyle w:val="1035"/>
              <w:spacing w:line="360" w:lineRule="auto"/>
              <w:rPr>
                <w:rFonts w:hint="eastAsia" w:ascii="宋体" w:hAnsi="宋体" w:cs="宋体"/>
                <w:sz w:val="24"/>
                <w:szCs w:val="24"/>
                <w:highlight w:val="none"/>
              </w:rPr>
            </w:pPr>
            <w:r>
              <w:rPr>
                <w:rFonts w:hint="eastAsia" w:ascii="宋体" w:hAnsi="宋体" w:eastAsia="宋体" w:cs="宋体" w:eastAsiaTheme="minorEastAsia"/>
                <w:sz w:val="24"/>
                <w:szCs w:val="24"/>
                <w:highlight w:val="none"/>
              </w:rPr>
              <w:t xml:space="preserve">3、投标人具有有效的信息安全服务资质认证证书（CCRC），认证范围为“信息系统安全集成”，提供二级及以上证书的得2分，三级证书得1分，</w:t>
            </w:r>
            <w:r>
              <w:rPr>
                <w:rFonts w:hint="eastAsia" w:ascii="宋体" w:hAnsi="宋体" w:eastAsia="宋体" w:cs="宋体" w:eastAsiaTheme="minorEastAsia"/>
                <w:sz w:val="24"/>
                <w:szCs w:val="24"/>
                <w:highlight w:val="none"/>
                <w:lang w:val="en-US" w:eastAsia="zh-CN"/>
              </w:rPr>
              <w:t xml:space="preserve">其他不得分，需</w:t>
            </w:r>
            <w:r>
              <w:rPr>
                <w:rFonts w:hint="eastAsia" w:ascii="宋体" w:hAnsi="宋体" w:eastAsia="宋体" w:cs="宋体" w:eastAsiaTheme="minorEastAsia"/>
                <w:sz w:val="24"/>
                <w:szCs w:val="24"/>
                <w:highlight w:val="none"/>
              </w:rPr>
              <w:t xml:space="preserve">提供证书</w:t>
            </w:r>
            <w:r>
              <w:rPr>
                <w:rFonts w:hint="eastAsia" w:ascii="宋体" w:hAnsi="宋体" w:eastAsia="宋体" w:cs="宋体"/>
                <w:sz w:val="24"/>
                <w:szCs w:val="24"/>
                <w:highlight w:val="none"/>
                <w:lang w:val="en-US" w:eastAsia="zh-CN"/>
              </w:rPr>
              <w:t xml:space="preserve">原件</w:t>
            </w:r>
            <w:r>
              <w:rPr>
                <w:rFonts w:hint="eastAsia" w:ascii="宋体" w:hAnsi="宋体" w:eastAsia="宋体" w:cs="宋体" w:eastAsiaTheme="minorEastAsia"/>
                <w:sz w:val="24"/>
                <w:szCs w:val="24"/>
                <w:highlight w:val="none"/>
              </w:rPr>
              <w:t xml:space="preserve">，</w:t>
            </w:r>
            <w:r>
              <w:rPr>
                <w:rFonts w:hint="eastAsia" w:ascii="宋体" w:hAnsi="宋体" w:eastAsia="宋体" w:cs="宋体"/>
                <w:sz w:val="24"/>
                <w:szCs w:val="24"/>
                <w:highlight w:val="none"/>
                <w:lang w:val="en-US" w:eastAsia="zh-CN"/>
              </w:rPr>
              <w:t xml:space="preserve">扫描上传，</w:t>
            </w:r>
            <w:r>
              <w:rPr>
                <w:rFonts w:hint="eastAsia" w:ascii="宋体" w:hAnsi="宋体" w:eastAsia="宋体" w:cs="宋体" w:eastAsiaTheme="minorEastAsia"/>
                <w:sz w:val="24"/>
                <w:szCs w:val="24"/>
                <w:highlight w:val="none"/>
              </w:rPr>
              <w:t xml:space="preserve">未提供不得分。</w:t>
            </w:r>
            <w:r>
              <w:rPr>
                <w:rFonts w:ascii="宋体" w:hAnsi="宋体" w:cs="宋体"/>
              </w:rPr>
            </w:r>
            <w:r/>
          </w:p>
        </w:tc>
      </w:tr>
      <w:tr>
        <w:trPr/>
        <w:tc>
          <w:tcPr>
            <w:tcBorders>
              <w:top w:val="single" w:color="auto" w:sz="4" w:space="0"/>
              <w:left w:val="single" w:color="auto" w:sz="4" w:space="0"/>
              <w:bottom w:val="single" w:color="auto" w:sz="4" w:space="0"/>
              <w:right w:val="single" w:color="auto" w:sz="4" w:space="0"/>
            </w:tcBorders>
            <w:tcW w:w="1111" w:type="dxa"/>
            <w:vAlign w:val="center"/>
            <w:vMerge w:val="continue"/>
            <w:textDirection w:val="lrTb"/>
            <w:noWrap w:val="false"/>
          </w:tcPr>
          <w:p>
            <w:pPr>
              <w:pStyle w:val="1035"/>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Style w:val="1035"/>
              <w:spacing w:line="360" w:lineRule="auto"/>
              <w:rPr>
                <w:rFonts w:hint="eastAsia" w:ascii="宋体" w:hAnsi="宋体" w:cs="宋体"/>
                <w:sz w:val="24"/>
                <w:szCs w:val="24"/>
              </w:rPr>
            </w:pPr>
            <w:r>
              <w:rPr>
                <w:rFonts w:hint="eastAsia" w:ascii="宋体" w:hAnsi="宋体" w:eastAsia="宋体" w:cs="宋体" w:eastAsiaTheme="minorEastAsia"/>
                <w:sz w:val="24"/>
                <w:szCs w:val="24"/>
              </w:rPr>
              <w:t xml:space="preserve">投标人业绩（</w:t>
            </w:r>
            <w:r>
              <w:rPr>
                <w:rFonts w:hint="eastAsia" w:ascii="宋体" w:hAnsi="宋体" w:cs="宋体"/>
                <w:sz w:val="24"/>
                <w:szCs w:val="24"/>
                <w:lang w:val="en-US" w:eastAsia="zh-CN"/>
              </w:rPr>
              <w:t xml:space="preserve">12</w:t>
            </w:r>
            <w:r>
              <w:rPr>
                <w:rFonts w:hint="eastAsia" w:ascii="宋体" w:hAnsi="宋体" w:eastAsia="宋体" w:cs="宋体" w:eastAsiaTheme="minorEastAsia"/>
                <w:sz w:val="24"/>
                <w:szCs w:val="24"/>
              </w:rPr>
              <w:t xml:space="preserve">分）</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6630" w:type="dxa"/>
            <w:textDirection w:val="lrTb"/>
            <w:noWrap w:val="false"/>
          </w:tcPr>
          <w:p>
            <w:pPr>
              <w:pStyle w:val="1035"/>
              <w:spacing w:line="360" w:lineRule="auto"/>
              <w:rPr>
                <w:rFonts w:hint="eastAsia" w:ascii="宋体" w:hAnsi="宋体" w:cs="宋体"/>
                <w:sz w:val="24"/>
                <w:szCs w:val="24"/>
              </w:rPr>
            </w:pPr>
            <w:r>
              <w:rPr>
                <w:rFonts w:hint="eastAsia" w:ascii="宋体" w:hAnsi="宋体" w:eastAsia="宋体" w:cs="宋体" w:eastAsiaTheme="minorEastAsia"/>
                <w:sz w:val="24"/>
                <w:szCs w:val="24"/>
              </w:rPr>
              <w:t xml:space="preserve">自2022年1月1日以来（以合同签订时间为准），投标人具有</w:t>
            </w:r>
            <w:r>
              <w:rPr>
                <w:rFonts w:hint="eastAsia" w:ascii="宋体" w:hAnsi="宋体" w:eastAsia="宋体" w:cs="宋体"/>
                <w:sz w:val="24"/>
                <w:szCs w:val="24"/>
                <w:highlight w:val="none"/>
                <w:lang w:val="en-US" w:eastAsia="zh-CN"/>
              </w:rPr>
              <w:t xml:space="preserve">类似</w:t>
            </w:r>
            <w:r>
              <w:rPr>
                <w:rFonts w:hint="eastAsia" w:ascii="宋体" w:hAnsi="宋体" w:eastAsia="宋体" w:cs="宋体" w:eastAsiaTheme="minorEastAsia"/>
                <w:sz w:val="24"/>
                <w:szCs w:val="24"/>
              </w:rPr>
              <w:t xml:space="preserve">电子档案类项目相关案例，每提供一个业绩得</w:t>
            </w:r>
            <w:r>
              <w:rPr>
                <w:rFonts w:hint="eastAsia" w:ascii="宋体" w:hAnsi="宋体" w:cs="宋体"/>
                <w:sz w:val="24"/>
                <w:szCs w:val="24"/>
                <w:lang w:val="en-US" w:eastAsia="zh-CN"/>
              </w:rPr>
              <w:t xml:space="preserve">3</w:t>
            </w:r>
            <w:r>
              <w:rPr>
                <w:rFonts w:hint="eastAsia" w:ascii="宋体" w:hAnsi="宋体" w:eastAsia="宋体" w:cs="宋体" w:eastAsiaTheme="minorEastAsia"/>
                <w:sz w:val="24"/>
                <w:szCs w:val="24"/>
              </w:rPr>
              <w:t xml:space="preserve">分，</w:t>
            </w:r>
            <w:r>
              <w:rPr>
                <w:rFonts w:hint="eastAsia" w:ascii="宋体" w:hAnsi="宋体" w:eastAsia="宋体" w:cs="宋体" w:eastAsiaTheme="minorEastAsia"/>
                <w:sz w:val="24"/>
                <w:szCs w:val="24"/>
                <w:lang w:val="en-US" w:eastAsia="zh-CN"/>
              </w:rPr>
              <w:t xml:space="preserve">满分</w:t>
            </w:r>
            <w:r>
              <w:rPr>
                <w:rFonts w:hint="eastAsia" w:ascii="宋体" w:hAnsi="宋体" w:cs="宋体"/>
                <w:sz w:val="24"/>
                <w:szCs w:val="24"/>
                <w:lang w:val="en-US" w:eastAsia="zh-CN"/>
              </w:rPr>
              <w:t xml:space="preserve">12</w:t>
            </w:r>
            <w:r>
              <w:rPr>
                <w:rFonts w:hint="eastAsia" w:ascii="宋体" w:hAnsi="宋体" w:eastAsia="宋体" w:cs="宋体" w:eastAsiaTheme="minorEastAsia"/>
                <w:sz w:val="24"/>
                <w:szCs w:val="24"/>
              </w:rPr>
              <w:t xml:space="preserve">分。</w:t>
            </w:r>
            <w:r>
              <w:rPr>
                <w:rFonts w:hint="eastAsia" w:ascii="宋体" w:hAnsi="宋体" w:eastAsia="宋体" w:cs="宋体" w:eastAsiaTheme="minorEastAsia"/>
                <w:sz w:val="24"/>
                <w:szCs w:val="24"/>
                <w:lang w:val="en-US" w:eastAsia="zh-CN"/>
              </w:rPr>
              <w:t xml:space="preserve">需</w:t>
            </w:r>
            <w:r>
              <w:rPr>
                <w:rFonts w:hint="eastAsia" w:ascii="宋体" w:hAnsi="宋体" w:eastAsia="宋体" w:cs="宋体" w:eastAsiaTheme="minorEastAsia"/>
                <w:sz w:val="24"/>
                <w:szCs w:val="24"/>
              </w:rPr>
              <w:t xml:space="preserve">提供项目合同</w:t>
            </w:r>
            <w:r>
              <w:rPr>
                <w:rFonts w:hint="eastAsia" w:ascii="宋体" w:hAnsi="宋体" w:eastAsia="宋体" w:cs="宋体"/>
                <w:sz w:val="24"/>
                <w:szCs w:val="24"/>
                <w:lang w:val="en-US" w:eastAsia="zh-CN"/>
              </w:rPr>
              <w:t xml:space="preserve">原件，扫描上传</w:t>
            </w:r>
            <w:r>
              <w:rPr>
                <w:rFonts w:hint="eastAsia" w:ascii="宋体" w:hAnsi="宋体" w:eastAsia="宋体" w:cs="宋体" w:eastAsiaTheme="minorEastAsia"/>
                <w:sz w:val="24"/>
                <w:szCs w:val="24"/>
              </w:rPr>
              <w:t xml:space="preserve">。</w:t>
            </w:r>
            <w:r>
              <w:rPr>
                <w:rFonts w:ascii="宋体" w:hAnsi="宋体" w:cs="宋体"/>
              </w:rPr>
            </w:r>
            <w:r/>
          </w:p>
        </w:tc>
      </w:tr>
      <w:tr>
        <w:trPr/>
        <w:tc>
          <w:tcPr>
            <w:tcBorders>
              <w:top w:val="single" w:color="auto" w:sz="4" w:space="0"/>
              <w:left w:val="single" w:color="auto" w:sz="4" w:space="0"/>
              <w:bottom w:val="single" w:color="auto" w:sz="4" w:space="0"/>
              <w:right w:val="single" w:color="auto" w:sz="4" w:space="0"/>
            </w:tcBorders>
            <w:tcW w:w="1111" w:type="dxa"/>
            <w:vAlign w:val="center"/>
            <w:vMerge w:val="continue"/>
            <w:textDirection w:val="lrTb"/>
            <w:noWrap w:val="false"/>
          </w:tcPr>
          <w:p>
            <w:pPr>
              <w:pStyle w:val="1035"/>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val="false"/>
          </w:tcPr>
          <w:p>
            <w:pPr>
              <w:pStyle w:val="1035"/>
              <w:spacing w:line="360" w:lineRule="auto"/>
              <w:rPr>
                <w:rFonts w:hint="eastAsia" w:ascii="宋体" w:hAnsi="宋体" w:cs="宋体"/>
                <w:sz w:val="24"/>
                <w:szCs w:val="24"/>
              </w:rPr>
            </w:pPr>
            <w:r>
              <w:rPr>
                <w:rFonts w:hint="eastAsia" w:ascii="宋体" w:hAnsi="宋体" w:eastAsia="宋体" w:cs="宋体" w:eastAsiaTheme="minorEastAsia"/>
                <w:sz w:val="24"/>
                <w:szCs w:val="24"/>
              </w:rPr>
              <w:t xml:space="preserve">服务团队（14分）</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6630" w:type="dxa"/>
            <w:textDirection w:val="lrTb"/>
            <w:noWrap w:val="false"/>
          </w:tcPr>
          <w:p>
            <w:pPr>
              <w:pStyle w:val="1035"/>
              <w:spacing w:line="360" w:lineRule="auto"/>
              <w:rPr>
                <w:rFonts w:hint="eastAsia" w:ascii="宋体" w:hAnsi="宋体" w:cs="宋体"/>
                <w:sz w:val="24"/>
                <w:szCs w:val="24"/>
              </w:rPr>
            </w:pPr>
            <w:r>
              <w:rPr>
                <w:rFonts w:hint="eastAsia" w:ascii="宋体" w:hAnsi="宋体" w:eastAsia="宋体" w:cs="宋体" w:eastAsiaTheme="minorEastAsia"/>
                <w:sz w:val="24"/>
                <w:szCs w:val="24"/>
              </w:rPr>
              <w:t xml:space="preserve">1、项目负责人</w:t>
            </w:r>
            <w:r>
              <w:rPr>
                <w:rFonts w:ascii="宋体" w:hAnsi="宋体" w:cs="宋体"/>
              </w:rPr>
            </w:r>
            <w:r/>
          </w:p>
          <w:p>
            <w:pPr>
              <w:pStyle w:val="1035"/>
              <w:spacing w:line="360" w:lineRule="auto"/>
              <w:rPr>
                <w:rFonts w:hint="eastAsia" w:ascii="宋体" w:hAnsi="宋体" w:cs="宋体"/>
                <w:sz w:val="24"/>
                <w:szCs w:val="24"/>
                <w:highlight w:val="none"/>
              </w:rPr>
            </w:pPr>
            <w:r>
              <w:rPr>
                <w:rFonts w:hint="eastAsia" w:ascii="宋体" w:hAnsi="宋体" w:eastAsia="宋体" w:cs="宋体" w:eastAsiaTheme="minorEastAsia"/>
                <w:sz w:val="24"/>
                <w:szCs w:val="24"/>
              </w:rPr>
              <w:t xml:space="preserve">投标人拟安排的项目负责人应具有信息系统项目管理师证书</w:t>
            </w:r>
            <w:r>
              <w:rPr>
                <w:rFonts w:hint="eastAsia" w:ascii="宋体" w:hAnsi="宋体" w:eastAsia="宋体" w:cs="宋体"/>
                <w:sz w:val="24"/>
                <w:szCs w:val="24"/>
                <w:lang w:eastAsia="zh-CN"/>
              </w:rPr>
              <w:t xml:space="preserve">、</w:t>
            </w:r>
            <w:r>
              <w:rPr>
                <w:rFonts w:hint="eastAsia" w:ascii="宋体" w:hAnsi="宋体" w:eastAsia="宋体" w:cs="宋体" w:eastAsiaTheme="minorEastAsia"/>
                <w:sz w:val="24"/>
                <w:szCs w:val="24"/>
              </w:rPr>
              <w:t xml:space="preserve">系统集成项目管理工程师证书，</w:t>
            </w:r>
            <w:r>
              <w:rPr>
                <w:rFonts w:hint="eastAsia" w:ascii="宋体" w:hAnsi="宋体" w:eastAsia="宋体" w:cs="宋体"/>
                <w:sz w:val="24"/>
                <w:szCs w:val="24"/>
                <w:highlight w:val="none"/>
                <w:lang w:val="en-US" w:eastAsia="zh-CN"/>
              </w:rPr>
              <w:t xml:space="preserve">每有1个得2分，满分</w:t>
            </w:r>
            <w:r>
              <w:rPr>
                <w:rFonts w:hint="eastAsia" w:ascii="宋体" w:hAnsi="宋体" w:eastAsia="宋体" w:cs="宋体" w:eastAsiaTheme="minorEastAsia"/>
                <w:sz w:val="24"/>
                <w:szCs w:val="24"/>
                <w:highlight w:val="none"/>
              </w:rPr>
              <w:t xml:space="preserve">4分。</w:t>
            </w:r>
            <w:r>
              <w:rPr>
                <w:rFonts w:ascii="宋体" w:hAnsi="宋体" w:cs="宋体"/>
              </w:rPr>
            </w:r>
            <w:r/>
          </w:p>
          <w:p>
            <w:pPr>
              <w:spacing w:line="360" w:lineRule="auto"/>
              <w:widowControl/>
              <w:rPr>
                <w:rFonts w:hint="eastAsia" w:ascii="宋体" w:hAnsi="宋体" w:cs="宋体"/>
                <w:sz w:val="24"/>
                <w:szCs w:val="24"/>
              </w:rPr>
            </w:pPr>
            <w:r>
              <w:rPr>
                <w:rFonts w:hint="eastAsia" w:ascii="宋体" w:hAnsi="宋体" w:eastAsia="宋体" w:cs="宋体" w:eastAsiaTheme="minorEastAsia"/>
                <w:sz w:val="24"/>
                <w:szCs w:val="24"/>
                <w:lang w:val="en-US" w:eastAsia="zh-CN"/>
              </w:rPr>
              <w:t xml:space="preserve">需</w:t>
            </w:r>
            <w:r>
              <w:rPr>
                <w:rFonts w:hint="eastAsia" w:ascii="宋体" w:hAnsi="宋体" w:eastAsia="宋体" w:cs="宋体" w:eastAsiaTheme="minorEastAsia"/>
                <w:sz w:val="24"/>
                <w:szCs w:val="24"/>
              </w:rPr>
              <w:t xml:space="preserve">提供证书</w:t>
            </w:r>
            <w:r>
              <w:rPr>
                <w:rFonts w:hint="eastAsia" w:ascii="宋体" w:hAnsi="宋体" w:eastAsia="宋体" w:cs="宋体" w:eastAsiaTheme="minorEastAsia"/>
                <w:sz w:val="24"/>
                <w:szCs w:val="24"/>
                <w:lang w:val="en-US" w:eastAsia="zh-CN"/>
              </w:rPr>
              <w:t xml:space="preserve">及投标人近3个月内任意一个月为其缴纳社保的证明</w:t>
            </w:r>
            <w:r>
              <w:rPr>
                <w:rFonts w:hint="eastAsia" w:ascii="宋体" w:hAnsi="宋体" w:eastAsia="宋体" w:cs="宋体" w:eastAsiaTheme="minorEastAsia"/>
                <w:sz w:val="24"/>
                <w:szCs w:val="24"/>
              </w:rPr>
              <w:t xml:space="preserve">；材料提供不齐全或不提供不得分。</w:t>
            </w:r>
            <w:r>
              <w:rPr>
                <w:rFonts w:ascii="宋体" w:hAnsi="宋体" w:cs="宋体"/>
              </w:rPr>
            </w:r>
            <w:r/>
          </w:p>
        </w:tc>
      </w:tr>
      <w:tr>
        <w:trPr/>
        <w:tc>
          <w:tcPr>
            <w:tcBorders>
              <w:top w:val="single" w:color="auto" w:sz="4" w:space="0"/>
              <w:left w:val="single" w:color="auto" w:sz="4" w:space="0"/>
              <w:bottom w:val="single" w:color="auto" w:sz="4" w:space="0"/>
              <w:right w:val="single" w:color="auto" w:sz="4" w:space="0"/>
            </w:tcBorders>
            <w:tcW w:w="1111" w:type="dxa"/>
            <w:vAlign w:val="center"/>
            <w:vMerge w:val="continue"/>
            <w:textDirection w:val="lrTb"/>
            <w:noWrap w:val="false"/>
          </w:tcPr>
          <w:p>
            <w:pPr>
              <w:pStyle w:val="1035"/>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pStyle w:val="1035"/>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6630" w:type="dxa"/>
            <w:textDirection w:val="lrTb"/>
            <w:noWrap w:val="false"/>
          </w:tcPr>
          <w:p>
            <w:pPr>
              <w:pStyle w:val="1035"/>
              <w:spacing w:line="360" w:lineRule="auto"/>
              <w:rPr>
                <w:rFonts w:hint="eastAsia" w:ascii="宋体" w:hAnsi="宋体" w:cs="宋体"/>
                <w:sz w:val="24"/>
                <w:szCs w:val="24"/>
              </w:rPr>
            </w:pPr>
            <w:r>
              <w:rPr>
                <w:rFonts w:hint="eastAsia" w:ascii="宋体" w:hAnsi="宋体" w:eastAsia="宋体" w:cs="宋体" w:eastAsiaTheme="minorEastAsia"/>
                <w:sz w:val="24"/>
                <w:szCs w:val="24"/>
              </w:rPr>
              <w:t xml:space="preserve">2、项目技术负责人</w:t>
            </w:r>
            <w:r>
              <w:rPr>
                <w:rFonts w:ascii="宋体" w:hAnsi="宋体" w:cs="宋体"/>
              </w:rPr>
            </w:r>
            <w:r/>
          </w:p>
          <w:p>
            <w:pPr>
              <w:pStyle w:val="1035"/>
              <w:spacing w:line="360" w:lineRule="auto"/>
              <w:rPr>
                <w:rFonts w:hint="eastAsia" w:ascii="宋体" w:hAnsi="宋体" w:cs="宋体"/>
                <w:sz w:val="24"/>
                <w:szCs w:val="24"/>
              </w:rPr>
            </w:pPr>
            <w:r>
              <w:rPr>
                <w:rFonts w:hint="eastAsia" w:ascii="宋体" w:hAnsi="宋体" w:eastAsia="宋体" w:cs="宋体" w:eastAsiaTheme="minorEastAsia"/>
                <w:sz w:val="24"/>
                <w:szCs w:val="24"/>
              </w:rPr>
              <w:t xml:space="preserve">投标人拟安排的项目技术负责人应具有系统分析师证书</w:t>
            </w:r>
            <w:r>
              <w:rPr>
                <w:rFonts w:hint="eastAsia" w:ascii="宋体" w:hAnsi="宋体" w:eastAsia="宋体" w:cs="宋体"/>
                <w:sz w:val="24"/>
                <w:szCs w:val="24"/>
                <w:lang w:eastAsia="zh-CN"/>
              </w:rPr>
              <w:t xml:space="preserve">、</w:t>
            </w:r>
            <w:r>
              <w:rPr>
                <w:rFonts w:hint="eastAsia" w:ascii="宋体" w:hAnsi="宋体" w:eastAsia="宋体" w:cs="宋体" w:eastAsiaTheme="minorEastAsia"/>
                <w:sz w:val="24"/>
                <w:szCs w:val="24"/>
              </w:rPr>
              <w:t xml:space="preserve">系统架构设计师证书，</w:t>
            </w:r>
            <w:r>
              <w:rPr>
                <w:rFonts w:hint="eastAsia" w:ascii="宋体" w:hAnsi="宋体" w:eastAsia="宋体" w:cs="宋体"/>
                <w:sz w:val="24"/>
                <w:szCs w:val="24"/>
                <w:highlight w:val="none"/>
                <w:lang w:val="en-US" w:eastAsia="zh-CN"/>
              </w:rPr>
              <w:t xml:space="preserve">每有1个得2分，满分</w:t>
            </w:r>
            <w:r>
              <w:rPr>
                <w:rFonts w:hint="eastAsia" w:ascii="宋体" w:hAnsi="宋体" w:eastAsia="宋体" w:cs="宋体" w:eastAsiaTheme="minorEastAsia"/>
                <w:sz w:val="24"/>
                <w:szCs w:val="24"/>
                <w:highlight w:val="none"/>
              </w:rPr>
              <w:t xml:space="preserve">4分。</w:t>
            </w:r>
            <w:r>
              <w:rPr>
                <w:rFonts w:ascii="宋体" w:hAnsi="宋体" w:cs="宋体"/>
              </w:rPr>
            </w:r>
            <w:r/>
          </w:p>
          <w:p>
            <w:pPr>
              <w:pStyle w:val="1035"/>
              <w:spacing w:line="360" w:lineRule="auto"/>
              <w:rPr>
                <w:rFonts w:hint="eastAsia" w:ascii="宋体" w:hAnsi="宋体" w:cs="宋体"/>
                <w:sz w:val="24"/>
                <w:szCs w:val="24"/>
              </w:rPr>
            </w:pPr>
            <w:r>
              <w:rPr>
                <w:rFonts w:hint="eastAsia" w:ascii="宋体" w:hAnsi="宋体" w:eastAsia="宋体" w:cs="宋体" w:eastAsiaTheme="minorEastAsia"/>
                <w:sz w:val="24"/>
                <w:szCs w:val="24"/>
                <w:lang w:val="en-US" w:eastAsia="zh-CN"/>
              </w:rPr>
              <w:t xml:space="preserve">需</w:t>
            </w:r>
            <w:r>
              <w:rPr>
                <w:rFonts w:hint="eastAsia" w:ascii="宋体" w:hAnsi="宋体" w:eastAsia="宋体" w:cs="宋体" w:eastAsiaTheme="minorEastAsia"/>
                <w:sz w:val="24"/>
                <w:szCs w:val="24"/>
              </w:rPr>
              <w:t xml:space="preserve">提供证书</w:t>
            </w:r>
            <w:r>
              <w:rPr>
                <w:rFonts w:hint="eastAsia" w:ascii="宋体" w:hAnsi="宋体" w:eastAsia="宋体" w:cs="宋体" w:eastAsiaTheme="minorEastAsia"/>
                <w:sz w:val="24"/>
                <w:szCs w:val="24"/>
                <w:lang w:val="en-US" w:eastAsia="zh-CN"/>
              </w:rPr>
              <w:t xml:space="preserve">及投标人近3个月内任意一个月为其缴纳社保的证明</w:t>
            </w:r>
            <w:r>
              <w:rPr>
                <w:rFonts w:hint="eastAsia" w:ascii="宋体" w:hAnsi="宋体" w:eastAsia="宋体" w:cs="宋体" w:eastAsiaTheme="minorEastAsia"/>
                <w:sz w:val="24"/>
                <w:szCs w:val="24"/>
              </w:rPr>
              <w:t xml:space="preserve">；材料提供不齐全或不提供不得分。</w:t>
            </w:r>
            <w:r>
              <w:rPr>
                <w:rFonts w:ascii="宋体" w:hAnsi="宋体" w:cs="宋体"/>
              </w:rPr>
            </w:r>
            <w:r/>
          </w:p>
        </w:tc>
      </w:tr>
      <w:tr>
        <w:trPr/>
        <w:tc>
          <w:tcPr>
            <w:tcBorders>
              <w:top w:val="single" w:color="auto" w:sz="4" w:space="0"/>
              <w:left w:val="single" w:color="auto" w:sz="4" w:space="0"/>
              <w:bottom w:val="single" w:color="auto" w:sz="4" w:space="0"/>
              <w:right w:val="single" w:color="auto" w:sz="4" w:space="0"/>
            </w:tcBorders>
            <w:tcW w:w="1111" w:type="dxa"/>
            <w:vAlign w:val="center"/>
            <w:vMerge w:val="continue"/>
            <w:textDirection w:val="lrTb"/>
            <w:noWrap w:val="false"/>
          </w:tcPr>
          <w:p>
            <w:pPr>
              <w:pStyle w:val="1035"/>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pStyle w:val="1035"/>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6630" w:type="dxa"/>
            <w:textDirection w:val="lrTb"/>
            <w:noWrap w:val="false"/>
          </w:tcPr>
          <w:p>
            <w:pPr>
              <w:pStyle w:val="1035"/>
              <w:spacing w:line="360" w:lineRule="auto"/>
              <w:rPr>
                <w:rFonts w:hint="eastAsia" w:ascii="宋体" w:hAnsi="宋体" w:cs="宋体"/>
                <w:sz w:val="24"/>
                <w:szCs w:val="24"/>
              </w:rPr>
            </w:pPr>
            <w:r>
              <w:rPr>
                <w:rFonts w:hint="eastAsia" w:ascii="宋体" w:hAnsi="宋体" w:eastAsia="宋体" w:cs="宋体" w:eastAsiaTheme="minorEastAsia"/>
                <w:sz w:val="24"/>
                <w:szCs w:val="24"/>
              </w:rPr>
              <w:t xml:space="preserve">3、服务团队其他成员（不包括项目负责人、项目技术负责人）</w:t>
            </w:r>
            <w:r>
              <w:rPr>
                <w:rFonts w:ascii="宋体" w:hAnsi="宋体" w:cs="宋体"/>
              </w:rPr>
            </w:r>
            <w:r/>
          </w:p>
          <w:p>
            <w:pPr>
              <w:pStyle w:val="1035"/>
              <w:spacing w:line="360" w:lineRule="auto"/>
              <w:rPr>
                <w:rFonts w:hint="eastAsia" w:ascii="宋体" w:hAnsi="宋体" w:cs="宋体"/>
                <w:sz w:val="24"/>
                <w:szCs w:val="24"/>
              </w:rPr>
            </w:pPr>
            <w:r>
              <w:rPr>
                <w:rFonts w:hint="eastAsia" w:ascii="宋体" w:hAnsi="宋体" w:eastAsia="宋体" w:cs="宋体" w:eastAsiaTheme="minorEastAsia"/>
                <w:sz w:val="24"/>
                <w:szCs w:val="24"/>
              </w:rPr>
              <w:t xml:space="preserve">投标人拟安排的项目团队主要成员应具有软件设计师证书、网络工程师证书、注册信息安全管理人员（CISO）证书，</w:t>
            </w:r>
            <w:r>
              <w:rPr>
                <w:rFonts w:hint="eastAsia" w:ascii="宋体" w:hAnsi="宋体" w:eastAsia="宋体" w:cs="宋体" w:eastAsiaTheme="minorEastAsia"/>
                <w:sz w:val="24"/>
                <w:szCs w:val="24"/>
                <w:lang w:val="en-US" w:eastAsia="zh-CN"/>
              </w:rPr>
              <w:t xml:space="preserve">每提供1项得2分，满分6分。</w:t>
            </w:r>
            <w:r>
              <w:rPr>
                <w:rFonts w:ascii="宋体" w:hAnsi="宋体" w:cs="宋体"/>
              </w:rPr>
            </w:r>
            <w:r/>
          </w:p>
          <w:p>
            <w:pPr>
              <w:spacing w:line="360" w:lineRule="auto"/>
              <w:widowControl/>
              <w:rPr>
                <w:rFonts w:hint="eastAsia" w:ascii="宋体" w:hAnsi="宋体" w:cs="宋体"/>
                <w:sz w:val="24"/>
                <w:szCs w:val="24"/>
              </w:rPr>
            </w:pPr>
            <w:r>
              <w:rPr>
                <w:rFonts w:hint="eastAsia" w:ascii="宋体" w:hAnsi="宋体" w:eastAsia="宋体" w:cs="宋体" w:eastAsiaTheme="minorEastAsia"/>
                <w:sz w:val="24"/>
                <w:szCs w:val="24"/>
                <w:lang w:val="en-US" w:eastAsia="zh-CN"/>
              </w:rPr>
              <w:t xml:space="preserve">需</w:t>
            </w:r>
            <w:r>
              <w:rPr>
                <w:rFonts w:hint="eastAsia" w:ascii="宋体" w:hAnsi="宋体" w:eastAsia="宋体" w:cs="宋体" w:eastAsiaTheme="minorEastAsia"/>
                <w:sz w:val="24"/>
                <w:szCs w:val="24"/>
              </w:rPr>
              <w:t xml:space="preserve">提供证书</w:t>
            </w:r>
            <w:r>
              <w:rPr>
                <w:rFonts w:hint="eastAsia" w:ascii="宋体" w:hAnsi="宋体" w:eastAsia="宋体" w:cs="宋体" w:eastAsiaTheme="minorEastAsia"/>
                <w:sz w:val="24"/>
                <w:szCs w:val="24"/>
                <w:lang w:val="en-US" w:eastAsia="zh-CN"/>
              </w:rPr>
              <w:t xml:space="preserve">及投标人近3个月内任意一个月为其缴纳社保的证明</w:t>
            </w:r>
            <w:r>
              <w:rPr>
                <w:rFonts w:hint="eastAsia" w:ascii="宋体" w:hAnsi="宋体" w:eastAsia="宋体" w:cs="宋体" w:eastAsiaTheme="minorEastAsia"/>
                <w:sz w:val="24"/>
                <w:szCs w:val="24"/>
              </w:rPr>
              <w:t xml:space="preserve">；材料提供不齐全或不提供不得分。</w:t>
            </w:r>
            <w:r>
              <w:rPr>
                <w:rFonts w:ascii="宋体" w:hAnsi="宋体" w:cs="宋体"/>
              </w:rPr>
            </w:r>
            <w:r/>
          </w:p>
        </w:tc>
      </w:tr>
      <w:tr>
        <w:trPr>
          <w:trHeight w:val="1289"/>
        </w:trPr>
        <w:tc>
          <w:tcPr>
            <w:tcBorders>
              <w:top w:val="single" w:color="auto" w:sz="4" w:space="0"/>
              <w:left w:val="single" w:color="auto" w:sz="4" w:space="0"/>
              <w:right w:val="single" w:color="auto" w:sz="4" w:space="0"/>
            </w:tcBorders>
            <w:tcW w:w="1111" w:type="dxa"/>
            <w:vAlign w:val="center"/>
            <w:vMerge w:val="restart"/>
            <w:textDirection w:val="lrTb"/>
            <w:noWrap w:val="false"/>
          </w:tcPr>
          <w:p>
            <w:pPr>
              <w:pStyle w:val="1035"/>
              <w:spacing w:line="360" w:lineRule="auto"/>
              <w:rPr>
                <w:rFonts w:hint="eastAsia" w:ascii="宋体" w:hAnsi="宋体" w:cs="宋体"/>
                <w:sz w:val="24"/>
                <w:szCs w:val="24"/>
              </w:rPr>
            </w:pPr>
            <w:r>
              <w:rPr>
                <w:rFonts w:hint="eastAsia" w:ascii="宋体" w:hAnsi="宋体" w:eastAsia="宋体" w:cs="宋体" w:eastAsiaTheme="minorEastAsia"/>
                <w:sz w:val="24"/>
                <w:szCs w:val="24"/>
              </w:rPr>
              <w:t xml:space="preserve">技术部分（5</w:t>
            </w:r>
            <w:r>
              <w:rPr>
                <w:rFonts w:hint="eastAsia" w:ascii="宋体" w:hAnsi="宋体" w:cs="宋体"/>
                <w:sz w:val="24"/>
                <w:szCs w:val="24"/>
                <w:lang w:val="en-US" w:eastAsia="zh-CN"/>
              </w:rPr>
              <w:t xml:space="preserve">8</w:t>
            </w:r>
            <w:r>
              <w:rPr>
                <w:rFonts w:hint="eastAsia" w:ascii="宋体" w:hAnsi="宋体" w:eastAsia="宋体" w:cs="宋体" w:eastAsiaTheme="minorEastAsia"/>
                <w:sz w:val="24"/>
                <w:szCs w:val="24"/>
              </w:rPr>
              <w:t xml:space="preserve">分）</w:t>
            </w:r>
            <w:r>
              <w:rPr>
                <w:rFonts w:ascii="宋体" w:hAnsi="宋体" w:cs="宋体"/>
              </w:rPr>
            </w:r>
            <w:r/>
          </w:p>
        </w:tc>
        <w:tc>
          <w:tcPr>
            <w:tcBorders>
              <w:top w:val="single" w:color="auto" w:sz="4" w:space="0"/>
              <w:left w:val="single" w:color="auto" w:sz="4" w:space="0"/>
              <w:right w:val="single" w:color="auto" w:sz="4" w:space="0"/>
            </w:tcBorders>
            <w:tcW w:w="1395" w:type="dxa"/>
            <w:vAlign w:val="center"/>
            <w:textDirection w:val="lrTb"/>
            <w:noWrap w:val="false"/>
          </w:tcPr>
          <w:p>
            <w:pPr>
              <w:pStyle w:val="1035"/>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演示</w:t>
            </w:r>
            <w:r>
              <w:rPr>
                <w:rFonts w:hint="eastAsia" w:ascii="宋体" w:hAnsi="宋体" w:cs="宋体" w:eastAsiaTheme="minorEastAsia"/>
                <w:sz w:val="24"/>
                <w:szCs w:val="24"/>
              </w:rPr>
              <w:t xml:space="preserve">(</w:t>
            </w:r>
            <w:r>
              <w:rPr>
                <w:rFonts w:hint="eastAsia" w:ascii="宋体" w:hAnsi="宋体" w:cs="宋体"/>
                <w:sz w:val="24"/>
                <w:szCs w:val="24"/>
                <w:lang w:val="en-US" w:eastAsia="zh-CN"/>
              </w:rPr>
              <w:t xml:space="preserve">1</w:t>
            </w:r>
            <w:r>
              <w:rPr>
                <w:rFonts w:hint="eastAsia" w:ascii="宋体" w:hAnsi="宋体" w:eastAsia="宋体" w:cs="宋体" w:eastAsiaTheme="minorEastAsia"/>
                <w:sz w:val="24"/>
                <w:szCs w:val="24"/>
              </w:rPr>
              <w:t xml:space="preserve">6分)</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360" w:lineRule="auto"/>
              <w:rPr>
                <w:rFonts w:ascii="宋体" w:hAnsi="宋体" w:cs="宋体"/>
                <w:b/>
                <w:bCs/>
                <w:sz w:val="24"/>
                <w:szCs w:val="24"/>
              </w:rPr>
            </w:pPr>
            <w:r>
              <w:rPr>
                <w:rFonts w:hint="eastAsia" w:ascii="宋体" w:hAnsi="宋体" w:eastAsia="宋体" w:cs="宋体" w:eastAsiaTheme="minorEastAsia"/>
                <w:b/>
                <w:bCs/>
                <w:sz w:val="24"/>
                <w:szCs w:val="24"/>
                <w:lang w:bidi="ar"/>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cs="宋体" w:eastAsiaTheme="minorEastAsia"/>
                <w:b/>
                <w:bCs/>
                <w:sz w:val="24"/>
                <w:szCs w:val="24"/>
                <w:lang w:val="en-US" w:eastAsia="zh-CN" w:bidi="ar"/>
              </w:rPr>
              <w:t xml:space="preserve">15</w:t>
            </w:r>
            <w:r>
              <w:rPr>
                <w:rFonts w:hint="eastAsia" w:ascii="宋体" w:hAnsi="宋体" w:eastAsia="宋体" w:cs="宋体" w:eastAsiaTheme="minorEastAsia"/>
                <w:b/>
                <w:bCs/>
                <w:sz w:val="24"/>
                <w:szCs w:val="24"/>
                <w:lang w:bidi="ar"/>
              </w:rPr>
              <w:t xml:space="preserve">分钟。</w:t>
            </w:r>
            <w:r>
              <w:rPr>
                <w:rFonts w:ascii="宋体" w:hAnsi="宋体" w:cs="宋体"/>
              </w:rPr>
            </w:r>
            <w:r/>
          </w:p>
          <w:p>
            <w:pPr>
              <w:spacing w:line="360" w:lineRule="auto"/>
              <w:rPr>
                <w:rFonts w:ascii="宋体" w:hAnsi="宋体" w:cs="宋体"/>
                <w:b/>
                <w:bCs/>
                <w:sz w:val="24"/>
                <w:szCs w:val="24"/>
              </w:rPr>
            </w:pPr>
            <w:r>
              <w:rPr>
                <w:rFonts w:hint="eastAsia" w:ascii="宋体" w:hAnsi="宋体" w:eastAsia="宋体" w:cs="宋体"/>
                <w:b/>
                <w:bCs/>
                <w:sz w:val="24"/>
                <w:szCs w:val="24"/>
                <w:highlight w:val="none"/>
              </w:rPr>
              <w:t xml:space="preserve">系统功能演示（可使用真实系统或DEMO演示），总计</w:t>
            </w:r>
            <w:r>
              <w:rPr>
                <w:rFonts w:hint="eastAsia" w:ascii="宋体" w:hAnsi="宋体" w:cs="宋体"/>
                <w:b/>
                <w:bCs/>
                <w:sz w:val="24"/>
                <w:szCs w:val="24"/>
                <w:highlight w:val="none"/>
                <w:lang w:val="en-US" w:eastAsia="zh-CN"/>
              </w:rPr>
              <w:t xml:space="preserve">16</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rPr>
              <w:t xml:space="preserve">使用真实系统演示的，每个功能点</w:t>
            </w:r>
            <w:r>
              <w:rPr>
                <w:rFonts w:hint="eastAsia" w:ascii="宋体" w:hAnsi="宋体" w:eastAsia="宋体" w:cs="宋体"/>
                <w:b/>
                <w:bCs/>
                <w:sz w:val="24"/>
                <w:szCs w:val="24"/>
              </w:rPr>
              <w:t xml:space="preserve">得</w:t>
            </w:r>
            <w:r>
              <w:rPr>
                <w:rFonts w:ascii="宋体" w:hAnsi="宋体" w:eastAsia="宋体" w:cs="宋体"/>
                <w:b/>
                <w:bCs/>
                <w:sz w:val="24"/>
                <w:szCs w:val="24"/>
              </w:rPr>
              <w:t xml:space="preserve">2分</w:t>
            </w:r>
            <w:r>
              <w:rPr>
                <w:rFonts w:hint="eastAsia" w:ascii="宋体" w:hAnsi="宋体" w:eastAsia="宋体" w:cs="宋体"/>
                <w:b/>
                <w:bCs/>
                <w:sz w:val="24"/>
                <w:szCs w:val="24"/>
              </w:rPr>
              <w:t xml:space="preserve">；使用D</w:t>
            </w:r>
            <w:r>
              <w:rPr>
                <w:rFonts w:ascii="宋体" w:hAnsi="宋体" w:eastAsia="宋体" w:cs="宋体"/>
                <w:b/>
                <w:bCs/>
                <w:sz w:val="24"/>
                <w:szCs w:val="24"/>
              </w:rPr>
              <w:t xml:space="preserve">EMO演示的每个功能点</w:t>
            </w:r>
            <w:r>
              <w:rPr>
                <w:rFonts w:ascii="宋体" w:hAnsi="宋体" w:eastAsia="宋体" w:cs="宋体"/>
                <w:b/>
                <w:bCs/>
                <w:sz w:val="24"/>
                <w:szCs w:val="24"/>
              </w:rPr>
              <w:t xml:space="preserve">得</w:t>
            </w:r>
            <w:r>
              <w:rPr>
                <w:rFonts w:ascii="宋体" w:hAnsi="宋体" w:eastAsia="宋体" w:cs="宋体"/>
                <w:b/>
                <w:bCs/>
                <w:sz w:val="24"/>
                <w:szCs w:val="24"/>
              </w:rPr>
              <w:t xml:space="preserve">1分</w:t>
            </w:r>
            <w:r>
              <w:rPr>
                <w:rFonts w:hint="eastAsia" w:ascii="宋体" w:hAnsi="宋体" w:eastAsia="宋体" w:cs="宋体"/>
                <w:b/>
                <w:bCs/>
                <w:sz w:val="24"/>
                <w:szCs w:val="24"/>
              </w:rPr>
              <w:t xml:space="preserve">；</w:t>
            </w:r>
            <w:r>
              <w:rPr>
                <w:rFonts w:ascii="宋体" w:hAnsi="宋体" w:eastAsia="宋体" w:cs="宋体"/>
                <w:b/>
                <w:bCs/>
                <w:sz w:val="24"/>
                <w:szCs w:val="24"/>
              </w:rPr>
              <w:t xml:space="preserve">不演示或不符合要求不得分</w:t>
            </w:r>
            <w:r>
              <w:rPr>
                <w:rFonts w:hint="eastAsia" w:ascii="宋体" w:hAnsi="宋体" w:eastAsia="宋体" w:cs="宋体"/>
                <w:b/>
                <w:bCs/>
                <w:sz w:val="24"/>
                <w:szCs w:val="24"/>
              </w:rPr>
              <w:t xml:space="preserve">。</w:t>
            </w:r>
            <w:r>
              <w:rPr>
                <w:rFonts w:ascii="宋体" w:hAnsi="宋体" w:cs="宋体"/>
              </w:rPr>
            </w:r>
            <w:r/>
          </w:p>
          <w:p>
            <w:pPr>
              <w:pStyle w:val="1033"/>
              <w:ind w:firstLine="482"/>
              <w:rPr>
                <w:rFonts w:ascii="宋体" w:hAnsi="宋体" w:cs="宋体"/>
                <w:sz w:val="24"/>
                <w:szCs w:val="24"/>
              </w:rPr>
            </w:pPr>
            <w:r>
              <w:rPr>
                <w:rFonts w:hint="eastAsia" w:ascii="宋体" w:hAnsi="宋体" w:eastAsia="宋体" w:cs="宋体"/>
                <w:b/>
                <w:bCs/>
                <w:sz w:val="24"/>
                <w:szCs w:val="24"/>
              </w:rPr>
              <w:t xml:space="preserve">1、</w:t>
            </w:r>
            <w:r>
              <w:rPr>
                <w:rFonts w:hint="eastAsia" w:ascii="宋体" w:hAnsi="宋体" w:eastAsia="宋体" w:cs="宋体" w:eastAsiaTheme="minorEastAsia"/>
                <w:sz w:val="24"/>
                <w:szCs w:val="24"/>
              </w:rPr>
              <w:t xml:space="preserve">演示电子档案管理系统的档案配置部分全宗信息管理功能。能按功能演示得2分；没有演示不得分。</w:t>
            </w:r>
            <w:r>
              <w:rPr>
                <w:rFonts w:ascii="宋体" w:hAnsi="宋体" w:cs="宋体"/>
              </w:rPr>
            </w:r>
            <w:r/>
          </w:p>
          <w:p>
            <w:pPr>
              <w:pStyle w:val="1033"/>
              <w:ind w:firstLine="480"/>
              <w:rPr>
                <w:rFonts w:ascii="宋体" w:hAnsi="宋体" w:cs="宋体"/>
                <w:sz w:val="24"/>
                <w:szCs w:val="24"/>
              </w:rPr>
            </w:pPr>
            <w:r>
              <w:rPr>
                <w:rFonts w:hint="eastAsia" w:ascii="宋体" w:hAnsi="宋体" w:eastAsia="宋体" w:cs="宋体" w:eastAsiaTheme="minorEastAsia"/>
                <w:sz w:val="24"/>
                <w:szCs w:val="24"/>
              </w:rPr>
              <w:t xml:space="preserve">2、演示</w:t>
            </w:r>
            <w:bookmarkStart w:id="41" w:name="OLE_LINK8"/>
            <w:r>
              <w:rPr>
                <w:rFonts w:ascii="宋体" w:hAnsi="宋体" w:cs="宋体"/>
              </w:rPr>
            </w:r>
            <w:bookmarkStart w:id="42" w:name="OLE_LINK7"/>
            <w:r>
              <w:rPr>
                <w:rFonts w:hint="eastAsia" w:ascii="宋体" w:hAnsi="宋体" w:eastAsia="宋体" w:cs="宋体" w:eastAsiaTheme="minorEastAsia"/>
                <w:sz w:val="24"/>
                <w:szCs w:val="24"/>
              </w:rPr>
              <w:t xml:space="preserve">电子档案管理系统</w:t>
            </w:r>
            <w:bookmarkEnd w:id="41"/>
            <w:r>
              <w:rPr>
                <w:rFonts w:ascii="宋体" w:hAnsi="宋体" w:cs="宋体"/>
              </w:rPr>
            </w:r>
            <w:bookmarkEnd w:id="42"/>
            <w:r>
              <w:rPr>
                <w:rFonts w:hint="eastAsia" w:ascii="宋体" w:hAnsi="宋体" w:eastAsia="宋体" w:cs="宋体" w:eastAsiaTheme="minorEastAsia"/>
                <w:sz w:val="24"/>
                <w:szCs w:val="24"/>
              </w:rPr>
              <w:t xml:space="preserve">的档案接收部分档案接收功能，实现档案数据接收、核验并归档。能按功能演示得2分；没有演示不得分。</w:t>
            </w:r>
            <w:r>
              <w:rPr>
                <w:rFonts w:ascii="宋体" w:hAnsi="宋体" w:cs="宋体"/>
              </w:rPr>
            </w:r>
            <w:r/>
          </w:p>
          <w:p>
            <w:pPr>
              <w:pStyle w:val="1033"/>
              <w:ind w:firstLine="480"/>
              <w:rPr>
                <w:rFonts w:ascii="宋体" w:hAnsi="宋体" w:cs="宋体"/>
                <w:sz w:val="24"/>
                <w:szCs w:val="24"/>
              </w:rPr>
            </w:pPr>
            <w:r>
              <w:rPr>
                <w:rFonts w:ascii="宋体" w:hAnsi="宋体" w:cs="宋体" w:eastAsiaTheme="minorEastAsia"/>
                <w:sz w:val="24"/>
                <w:szCs w:val="24"/>
              </w:rPr>
              <w:t xml:space="preserve">3</w:t>
            </w:r>
            <w:r>
              <w:rPr>
                <w:rFonts w:hint="eastAsia" w:ascii="宋体" w:hAnsi="宋体" w:eastAsia="宋体" w:cs="宋体" w:eastAsiaTheme="minorEastAsia"/>
                <w:sz w:val="24"/>
                <w:szCs w:val="24"/>
              </w:rPr>
              <w:t xml:space="preserve">、演示电子档案管理系统的档案归档部分离线归档功能。能按功能演示得2分；没有演示不得分。</w:t>
            </w:r>
            <w:r>
              <w:rPr>
                <w:rFonts w:ascii="宋体" w:hAnsi="宋体" w:cs="宋体"/>
              </w:rPr>
            </w:r>
            <w:r/>
          </w:p>
          <w:p>
            <w:pPr>
              <w:pStyle w:val="1033"/>
              <w:ind w:firstLine="480"/>
              <w:rPr>
                <w:rFonts w:ascii="宋体" w:hAnsi="宋体" w:cs="宋体"/>
                <w:sz w:val="24"/>
                <w:szCs w:val="24"/>
              </w:rPr>
            </w:pPr>
            <w:r>
              <w:rPr>
                <w:rFonts w:ascii="宋体" w:hAnsi="宋体" w:cs="宋体" w:eastAsiaTheme="minorEastAsia"/>
                <w:sz w:val="24"/>
                <w:szCs w:val="24"/>
              </w:rPr>
              <w:t xml:space="preserve">4</w:t>
            </w:r>
            <w:r>
              <w:rPr>
                <w:rFonts w:hint="eastAsia" w:ascii="宋体" w:hAnsi="宋体" w:eastAsia="宋体" w:cs="宋体" w:eastAsiaTheme="minorEastAsia"/>
                <w:sz w:val="24"/>
                <w:szCs w:val="24"/>
              </w:rPr>
              <w:t xml:space="preserve">、演示电子档案管理系统的档案保存部分档案备份功能。能按功能演示得2分；没有演示不得分。</w:t>
            </w:r>
            <w:r>
              <w:rPr>
                <w:rFonts w:ascii="宋体" w:hAnsi="宋体" w:cs="宋体"/>
              </w:rPr>
            </w:r>
            <w:r/>
          </w:p>
          <w:p>
            <w:pPr>
              <w:pStyle w:val="1033"/>
              <w:ind w:firstLine="480"/>
              <w:rPr>
                <w:rFonts w:ascii="宋体" w:hAnsi="宋体" w:cs="宋体"/>
                <w:sz w:val="24"/>
                <w:szCs w:val="24"/>
              </w:rPr>
            </w:pPr>
            <w:r>
              <w:rPr>
                <w:rFonts w:ascii="宋体" w:hAnsi="宋体" w:cs="宋体" w:eastAsiaTheme="minorEastAsia"/>
                <w:sz w:val="24"/>
                <w:szCs w:val="24"/>
              </w:rPr>
              <w:t xml:space="preserve">5</w:t>
            </w:r>
            <w:r>
              <w:rPr>
                <w:rFonts w:hint="eastAsia" w:ascii="宋体" w:hAnsi="宋体" w:eastAsia="宋体" w:cs="宋体" w:eastAsiaTheme="minorEastAsia"/>
                <w:sz w:val="24"/>
                <w:szCs w:val="24"/>
              </w:rPr>
              <w:t xml:space="preserve">、演示电子档案管理系统的档案利用部分档案借阅/调功能。能按功能演示得2分；没有演示不得分。</w:t>
            </w:r>
            <w:r>
              <w:rPr>
                <w:rFonts w:ascii="宋体" w:hAnsi="宋体" w:cs="宋体"/>
              </w:rPr>
            </w:r>
            <w:r/>
          </w:p>
          <w:p>
            <w:pPr>
              <w:pStyle w:val="1033"/>
              <w:ind w:firstLine="480"/>
              <w:rPr>
                <w:rFonts w:ascii="宋体" w:hAnsi="宋体" w:cs="宋体"/>
                <w:sz w:val="24"/>
                <w:szCs w:val="24"/>
              </w:rPr>
            </w:pPr>
            <w:r>
              <w:rPr>
                <w:rFonts w:hint="eastAsia" w:ascii="宋体" w:hAnsi="宋体" w:eastAsia="宋体" w:cs="宋体" w:eastAsiaTheme="minorEastAsia"/>
                <w:sz w:val="24"/>
                <w:szCs w:val="24"/>
              </w:rPr>
              <w:t xml:space="preserve">6、演示电子档案管理系统的档案检索部分全文检索功能。能按功能演示得2分；没有演示不得分。</w:t>
            </w:r>
            <w:r>
              <w:rPr>
                <w:rFonts w:ascii="宋体" w:hAnsi="宋体" w:cs="宋体"/>
              </w:rPr>
            </w:r>
            <w:r/>
          </w:p>
          <w:p>
            <w:pPr>
              <w:pStyle w:val="1033"/>
              <w:ind w:firstLine="480"/>
              <w:rPr>
                <w:rFonts w:ascii="宋体" w:hAnsi="宋体" w:cs="宋体"/>
                <w:sz w:val="24"/>
                <w:szCs w:val="24"/>
              </w:rPr>
            </w:pPr>
            <w:r>
              <w:rPr>
                <w:rFonts w:hint="eastAsia" w:ascii="宋体" w:hAnsi="宋体" w:eastAsia="宋体" w:cs="宋体" w:eastAsiaTheme="minorEastAsia"/>
                <w:sz w:val="24"/>
                <w:szCs w:val="24"/>
              </w:rPr>
              <w:t xml:space="preserve">7、演示电子档案管理系统的档案鉴定与处置部分档案续存功能。能按功能演示得2分；没有演示不得分。</w:t>
            </w:r>
            <w:r>
              <w:rPr>
                <w:rFonts w:ascii="宋体" w:hAnsi="宋体" w:cs="宋体"/>
              </w:rPr>
            </w:r>
            <w:r/>
          </w:p>
          <w:p>
            <w:pPr>
              <w:ind w:firstLine="480"/>
              <w:spacing w:line="360" w:lineRule="auto"/>
              <w:rPr>
                <w:rFonts w:hint="eastAsia" w:ascii="宋体" w:hAnsi="宋体" w:cs="宋体"/>
                <w:sz w:val="24"/>
                <w:szCs w:val="24"/>
              </w:rPr>
            </w:pPr>
            <w:r>
              <w:rPr>
                <w:rFonts w:hint="eastAsia" w:ascii="宋体" w:hAnsi="宋体" w:eastAsia="宋体" w:cs="宋体" w:eastAsiaTheme="minorEastAsia"/>
                <w:sz w:val="24"/>
                <w:szCs w:val="24"/>
              </w:rPr>
              <w:t xml:space="preserve">8、演示电子档案管理系统的档案统计管理部分借阅/调统计功能。能按功能演示得2分；没有演示不得分。</w:t>
            </w:r>
            <w:r>
              <w:rPr>
                <w:rFonts w:ascii="宋体" w:hAnsi="宋体" w:cs="宋体"/>
              </w:rPr>
            </w:r>
            <w:r/>
          </w:p>
        </w:tc>
      </w:tr>
      <w:tr>
        <w:trPr>
          <w:trHeight w:val="1289"/>
        </w:trPr>
        <w:tc>
          <w:tcPr>
            <w:tcBorders>
              <w:left w:val="single" w:color="auto" w:sz="4" w:space="0"/>
              <w:right w:val="single" w:color="auto" w:sz="4" w:space="0"/>
            </w:tcBorders>
            <w:tcW w:w="1111" w:type="dxa"/>
            <w:vAlign w:val="center"/>
            <w:vMerge w:val="continue"/>
            <w:textDirection w:val="lrTb"/>
            <w:noWrap w:val="false"/>
          </w:tcPr>
          <w:p>
            <w:pPr>
              <w:pStyle w:val="1035"/>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right w:val="single" w:color="auto" w:sz="4" w:space="0"/>
            </w:tcBorders>
            <w:tcW w:w="1395" w:type="dxa"/>
            <w:vAlign w:val="center"/>
            <w:textDirection w:val="lrTb"/>
            <w:noWrap w:val="false"/>
          </w:tcPr>
          <w:p>
            <w:pPr>
              <w:pStyle w:val="1035"/>
              <w:spacing w:line="360" w:lineRule="auto"/>
              <w:rPr>
                <w:rFonts w:hint="eastAsia" w:ascii="宋体" w:hAnsi="宋体" w:cs="宋体"/>
                <w:sz w:val="24"/>
                <w:szCs w:val="24"/>
              </w:rPr>
            </w:pPr>
            <w:r>
              <w:rPr>
                <w:rFonts w:hint="eastAsia" w:ascii="宋体" w:hAnsi="宋体" w:eastAsia="宋体" w:cs="宋体" w:eastAsiaTheme="minorEastAsia"/>
                <w:sz w:val="24"/>
                <w:szCs w:val="24"/>
              </w:rPr>
              <w:t xml:space="preserve">产品配置和技术参数（16分）</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360" w:lineRule="auto"/>
              <w:widowControl/>
              <w:rPr>
                <w:rFonts w:hint="eastAsia" w:ascii="宋体" w:hAnsi="宋体" w:cs="宋体"/>
                <w:sz w:val="24"/>
                <w:szCs w:val="24"/>
              </w:rPr>
            </w:pPr>
            <w:r>
              <w:rPr>
                <w:rFonts w:hint="eastAsia" w:ascii="宋体" w:hAnsi="宋体" w:eastAsia="宋体" w:cs="宋体" w:eastAsiaTheme="minorEastAsia"/>
                <w:sz w:val="24"/>
                <w:szCs w:val="24"/>
              </w:rPr>
              <w:t xml:space="preserve">项目需求“六、硬件设备清单”中加“▲”的参数为重要指标项，</w:t>
            </w:r>
            <w:r>
              <w:rPr>
                <w:rFonts w:hint="eastAsia" w:ascii="宋体" w:hAnsi="宋体" w:eastAsia="宋体" w:cs="宋体" w:eastAsiaTheme="minorEastAsia"/>
                <w:sz w:val="24"/>
                <w:szCs w:val="24"/>
                <w:highlight w:val="none"/>
              </w:rPr>
              <w:t xml:space="preserve">需提供产品</w:t>
            </w:r>
            <w:r>
              <w:rPr>
                <w:rFonts w:hint="eastAsia" w:ascii="宋体" w:hAnsi="宋体" w:eastAsia="宋体" w:cs="宋体"/>
                <w:sz w:val="24"/>
                <w:szCs w:val="24"/>
                <w:highlight w:val="none"/>
              </w:rPr>
              <w:t xml:space="preserve">彩页</w:t>
            </w:r>
            <w:r>
              <w:rPr>
                <w:rFonts w:hint="eastAsia" w:ascii="宋体" w:hAnsi="宋体" w:eastAsia="宋体" w:cs="宋体" w:eastAsiaTheme="minorEastAsia"/>
                <w:sz w:val="24"/>
                <w:szCs w:val="24"/>
                <w:highlight w:val="none"/>
              </w:rPr>
              <w:t xml:space="preserve">等</w:t>
            </w:r>
            <w:r>
              <w:rPr>
                <w:rFonts w:hint="eastAsia" w:ascii="宋体" w:hAnsi="宋体" w:eastAsia="宋体" w:cs="宋体"/>
                <w:sz w:val="24"/>
                <w:szCs w:val="24"/>
                <w:highlight w:val="none"/>
                <w:lang w:val="en-US" w:eastAsia="zh-CN"/>
              </w:rPr>
              <w:t xml:space="preserve">证明</w:t>
            </w:r>
            <w:r>
              <w:rPr>
                <w:rFonts w:hint="eastAsia" w:ascii="宋体" w:hAnsi="宋体" w:eastAsia="宋体" w:cs="宋体" w:eastAsiaTheme="minorEastAsia"/>
                <w:sz w:val="24"/>
                <w:szCs w:val="24"/>
                <w:highlight w:val="none"/>
              </w:rPr>
              <w:t xml:space="preserve">材料</w:t>
            </w:r>
            <w:r>
              <w:rPr>
                <w:rFonts w:hint="eastAsia" w:ascii="宋体" w:hAnsi="宋体" w:eastAsia="宋体" w:cs="宋体" w:eastAsiaTheme="minorEastAsia"/>
                <w:sz w:val="24"/>
                <w:szCs w:val="24"/>
              </w:rPr>
              <w:t xml:space="preserve">。完全符合招标文件要求的得16分，</w:t>
            </w:r>
            <w:r>
              <w:rPr>
                <w:rFonts w:hint="eastAsia" w:ascii="宋体" w:hAnsi="宋体" w:eastAsia="宋体" w:cs="宋体" w:eastAsiaTheme="minorEastAsia"/>
                <w:sz w:val="24"/>
                <w:szCs w:val="24"/>
                <w:lang w:val="en-US" w:eastAsia="zh-CN"/>
              </w:rPr>
              <w:t xml:space="preserve">每有1项</w:t>
            </w:r>
            <w:r>
              <w:rPr>
                <w:rFonts w:hint="eastAsia" w:ascii="宋体" w:hAnsi="宋体" w:eastAsia="宋体" w:cs="宋体" w:eastAsiaTheme="minorEastAsia"/>
                <w:sz w:val="24"/>
                <w:szCs w:val="24"/>
              </w:rPr>
              <w:t xml:space="preserve">负偏离的扣2分。</w:t>
            </w:r>
            <w:r>
              <w:rPr>
                <w:rFonts w:ascii="宋体" w:hAnsi="宋体" w:cs="宋体"/>
              </w:rPr>
            </w:r>
            <w:r/>
          </w:p>
        </w:tc>
      </w:tr>
      <w:tr>
        <w:trPr>
          <w:trHeight w:val="938"/>
        </w:trPr>
        <w:tc>
          <w:tcPr>
            <w:tcBorders>
              <w:left w:val="single" w:color="auto" w:sz="4" w:space="0"/>
              <w:right w:val="single" w:color="auto" w:sz="4" w:space="0"/>
            </w:tcBorders>
            <w:tcW w:w="1111" w:type="dxa"/>
            <w:vAlign w:val="center"/>
            <w:vMerge w:val="continue"/>
            <w:textDirection w:val="lrTb"/>
            <w:noWrap w:val="false"/>
          </w:tcPr>
          <w:p>
            <w:pPr>
              <w:pStyle w:val="1035"/>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Style w:val="1035"/>
              <w:spacing w:line="360" w:lineRule="auto"/>
              <w:rPr>
                <w:rFonts w:hint="eastAsia" w:ascii="宋体" w:hAnsi="宋体" w:cs="宋体"/>
                <w:sz w:val="24"/>
                <w:szCs w:val="24"/>
              </w:rPr>
            </w:pPr>
            <w:r>
              <w:rPr>
                <w:rFonts w:hint="eastAsia" w:ascii="宋体" w:hAnsi="宋体" w:eastAsia="宋体" w:cs="宋体" w:eastAsiaTheme="minorEastAsia"/>
                <w:sz w:val="24"/>
                <w:szCs w:val="24"/>
              </w:rPr>
              <w:t xml:space="preserve">项目实施方案（</w:t>
            </w:r>
            <w:r>
              <w:rPr>
                <w:rFonts w:hint="eastAsia" w:ascii="宋体" w:hAnsi="宋体" w:cs="宋体"/>
                <w:sz w:val="24"/>
                <w:szCs w:val="24"/>
                <w:lang w:val="en-US" w:eastAsia="zh-CN"/>
              </w:rPr>
              <w:t xml:space="preserve">5</w:t>
            </w:r>
            <w:r>
              <w:rPr>
                <w:rFonts w:hint="eastAsia" w:ascii="宋体" w:hAnsi="宋体" w:eastAsia="宋体" w:cs="宋体" w:eastAsiaTheme="minorEastAsia"/>
                <w:sz w:val="24"/>
                <w:szCs w:val="24"/>
              </w:rPr>
              <w:t xml:space="preserve">分）</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360" w:lineRule="auto"/>
              <w:widowControl/>
              <w:rPr>
                <w:rFonts w:hint="eastAsia" w:ascii="宋体" w:hAnsi="宋体" w:cs="宋体"/>
                <w:sz w:val="24"/>
                <w:szCs w:val="24"/>
                <w:highlight w:val="none"/>
              </w:rPr>
            </w:pPr>
            <w:r>
              <w:rPr>
                <w:rFonts w:hint="eastAsia" w:ascii="宋体" w:hAnsi="宋体" w:eastAsia="宋体" w:cs="宋体"/>
                <w:sz w:val="24"/>
                <w:szCs w:val="24"/>
                <w:highlight w:val="none"/>
              </w:rPr>
              <w:t xml:space="preserve">投标人需提供项目实施方案，内容需包括：</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.质量管理体系保证措施、</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.试运行方案。</w:t>
            </w:r>
            <w:r>
              <w:rPr>
                <w:rFonts w:ascii="宋体" w:hAnsi="宋体" w:cs="宋体"/>
              </w:rPr>
            </w:r>
            <w:r/>
          </w:p>
          <w:p>
            <w:pPr>
              <w:spacing w:line="360" w:lineRule="auto"/>
              <w:widowControl/>
              <w:rPr>
                <w:rFonts w:hint="eastAsia" w:ascii="宋体" w:hAnsi="宋体" w:cs="宋体"/>
                <w:sz w:val="24"/>
                <w:szCs w:val="24"/>
                <w:highlight w:val="none"/>
              </w:rPr>
            </w:pPr>
            <w:r>
              <w:rPr>
                <w:rFonts w:hint="eastAsia" w:ascii="宋体" w:hAnsi="宋体" w:eastAsia="宋体" w:cs="宋体" w:eastAsiaTheme="minorEastAsia"/>
                <w:sz w:val="24"/>
                <w:szCs w:val="24"/>
                <w:highlight w:val="none"/>
              </w:rPr>
              <w:t xml:space="preserve">（</w:t>
            </w:r>
            <w:r>
              <w:rPr>
                <w:rFonts w:hint="eastAsia" w:ascii="宋体" w:hAnsi="宋体" w:cs="宋体"/>
                <w:sz w:val="24"/>
                <w:szCs w:val="24"/>
                <w:highlight w:val="none"/>
                <w:lang w:val="en-US" w:eastAsia="zh-CN"/>
              </w:rPr>
              <w:t xml:space="preserve">1</w:t>
            </w:r>
            <w:r>
              <w:rPr>
                <w:rFonts w:hint="eastAsia" w:ascii="宋体" w:hAnsi="宋体" w:eastAsia="宋体" w:cs="宋体" w:eastAsiaTheme="minorEastAsia"/>
                <w:sz w:val="24"/>
                <w:szCs w:val="24"/>
                <w:highlight w:val="none"/>
              </w:rPr>
              <w:t xml:space="preserve">）每个点方案符合招标文件要求的得</w:t>
            </w:r>
            <w:r>
              <w:rPr>
                <w:rFonts w:hint="eastAsia" w:ascii="宋体" w:hAnsi="宋体" w:cs="宋体"/>
                <w:sz w:val="24"/>
                <w:szCs w:val="24"/>
                <w:highlight w:val="none"/>
                <w:lang w:val="en-US" w:eastAsia="zh-CN"/>
              </w:rPr>
              <w:t xml:space="preserve">2.5</w:t>
            </w:r>
            <w:r>
              <w:rPr>
                <w:rFonts w:hint="eastAsia" w:ascii="宋体" w:hAnsi="宋体" w:eastAsia="宋体" w:cs="宋体" w:eastAsiaTheme="minorEastAsia"/>
                <w:sz w:val="24"/>
                <w:szCs w:val="24"/>
                <w:highlight w:val="none"/>
              </w:rPr>
              <w:t xml:space="preserve">分；</w:t>
            </w:r>
            <w:r>
              <w:rPr>
                <w:rFonts w:ascii="宋体" w:hAnsi="宋体" w:cs="宋体"/>
              </w:rPr>
            </w:r>
            <w:r/>
          </w:p>
          <w:p>
            <w:pPr>
              <w:spacing w:line="360" w:lineRule="auto"/>
              <w:widowControl/>
              <w:rPr>
                <w:rFonts w:hint="eastAsia" w:ascii="宋体" w:hAnsi="宋体" w:cs="宋体"/>
                <w:sz w:val="24"/>
                <w:szCs w:val="24"/>
              </w:rPr>
            </w:pPr>
            <w:r>
              <w:rPr>
                <w:rFonts w:hint="eastAsia" w:ascii="宋体" w:hAnsi="宋体" w:eastAsia="宋体" w:cs="宋体" w:eastAsiaTheme="minorEastAsia"/>
                <w:sz w:val="24"/>
                <w:szCs w:val="24"/>
                <w:highlight w:val="none"/>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eastAsiaTheme="minorEastAsia"/>
                <w:sz w:val="24"/>
                <w:szCs w:val="24"/>
                <w:highlight w:val="none"/>
              </w:rPr>
              <w:t xml:space="preserve">）每个点方案不符合招标文件要求或未提供的不得分。</w:t>
            </w:r>
            <w:r>
              <w:rPr>
                <w:rFonts w:ascii="宋体" w:hAnsi="宋体" w:cs="宋体"/>
              </w:rPr>
            </w:r>
            <w:r/>
          </w:p>
        </w:tc>
      </w:tr>
      <w:tr>
        <w:trPr>
          <w:trHeight w:val="938"/>
        </w:trPr>
        <w:tc>
          <w:tcPr>
            <w:tcBorders>
              <w:left w:val="single" w:color="auto" w:sz="4" w:space="0"/>
              <w:right w:val="single" w:color="auto" w:sz="4" w:space="0"/>
            </w:tcBorders>
            <w:tcW w:w="1111" w:type="dxa"/>
            <w:vAlign w:val="center"/>
            <w:vMerge w:val="continue"/>
            <w:textDirection w:val="lrTb"/>
            <w:noWrap w:val="false"/>
          </w:tcPr>
          <w:p>
            <w:pPr>
              <w:pStyle w:val="1035"/>
              <w:spacing w:line="360" w:lineRule="auto"/>
            </w:p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Style w:val="1035"/>
              <w:spacing w:line="360" w:lineRule="auto"/>
              <w:rPr>
                <w:rFonts w:hint="default" w:ascii="宋体" w:hAnsi="宋体" w:cs="宋体"/>
                <w:sz w:val="24"/>
                <w:szCs w:val="24"/>
              </w:rPr>
            </w:pPr>
            <w:r>
              <w:rPr>
                <w:rFonts w:hint="eastAsia" w:ascii="宋体" w:hAnsi="宋体" w:eastAsia="宋体" w:cs="宋体"/>
                <w:sz w:val="24"/>
                <w:szCs w:val="24"/>
                <w:lang w:val="en-US" w:eastAsia="zh-CN"/>
              </w:rPr>
              <w:t xml:space="preserve">项目进度计划方案（3分）</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pStyle w:val="1035"/>
              <w:spacing w:line="360" w:lineRule="auto"/>
              <w:rPr>
                <w:rFonts w:hint="default" w:ascii="宋体" w:hAnsi="宋体" w:cs="宋体"/>
                <w:sz w:val="24"/>
                <w:szCs w:val="24"/>
              </w:rPr>
            </w:pPr>
            <w:r>
              <w:rPr>
                <w:rFonts w:hint="eastAsia" w:ascii="宋体" w:hAnsi="宋体" w:eastAsia="宋体" w:cs="宋体"/>
                <w:sz w:val="24"/>
                <w:szCs w:val="24"/>
                <w:highlight w:val="none"/>
              </w:rPr>
              <w:t xml:space="preserve">投标人需提供项目</w:t>
            </w:r>
            <w:r>
              <w:rPr>
                <w:rFonts w:hint="eastAsia" w:ascii="宋体" w:hAnsi="宋体" w:eastAsia="宋体" w:cs="宋体"/>
                <w:sz w:val="24"/>
                <w:szCs w:val="24"/>
                <w:highlight w:val="none"/>
                <w:lang w:val="en-US" w:eastAsia="zh-CN"/>
              </w:rPr>
              <w:t xml:space="preserve">进度计划</w:t>
            </w: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方案优于招标文件要求的得3分，符合招标文件要求的得1.5分，不符合招标文件要求或未提供的不得分。</w:t>
            </w:r>
            <w:r>
              <w:rPr>
                <w:rFonts w:ascii="宋体" w:hAnsi="宋体" w:cs="宋体"/>
              </w:rPr>
            </w:r>
            <w:r/>
          </w:p>
        </w:tc>
      </w:tr>
      <w:tr>
        <w:trPr/>
        <w:tc>
          <w:tcPr>
            <w:tcBorders>
              <w:left w:val="single" w:color="auto" w:sz="4" w:space="0"/>
              <w:right w:val="single" w:color="auto" w:sz="4" w:space="0"/>
            </w:tcBorders>
            <w:tcW w:w="1111" w:type="dxa"/>
            <w:vAlign w:val="center"/>
            <w:vMerge w:val="continue"/>
            <w:textDirection w:val="lrTb"/>
            <w:noWrap w:val="false"/>
          </w:tcPr>
          <w:p>
            <w:pPr>
              <w:pStyle w:val="1035"/>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Style w:val="1035"/>
              <w:spacing w:line="360" w:lineRule="auto"/>
              <w:rPr>
                <w:rFonts w:hint="eastAsia" w:ascii="宋体" w:hAnsi="宋体" w:cs="宋体"/>
                <w:sz w:val="24"/>
                <w:szCs w:val="24"/>
                <w:highlight w:val="red"/>
              </w:rPr>
            </w:pPr>
            <w:r>
              <w:rPr>
                <w:rFonts w:hint="eastAsia" w:ascii="宋体" w:hAnsi="宋体" w:eastAsia="宋体" w:cs="宋体" w:eastAsiaTheme="minorEastAsia"/>
                <w:sz w:val="24"/>
                <w:szCs w:val="24"/>
                <w:highlight w:val="none"/>
              </w:rPr>
              <w:t xml:space="preserve">技术培训方案（</w:t>
            </w:r>
            <w:r>
              <w:rPr>
                <w:rFonts w:hint="eastAsia" w:ascii="宋体" w:hAnsi="宋体" w:cs="宋体"/>
                <w:sz w:val="24"/>
                <w:szCs w:val="24"/>
                <w:highlight w:val="none"/>
                <w:lang w:val="en-US" w:eastAsia="zh-CN"/>
              </w:rPr>
              <w:t xml:space="preserve">5</w:t>
            </w:r>
            <w:r>
              <w:rPr>
                <w:rFonts w:hint="eastAsia" w:ascii="宋体" w:hAnsi="宋体" w:eastAsia="宋体" w:cs="宋体" w:eastAsiaTheme="minorEastAsia"/>
                <w:sz w:val="24"/>
                <w:szCs w:val="24"/>
                <w:highlight w:val="none"/>
              </w:rPr>
              <w:t xml:space="preserve">分）</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360" w:lineRule="auto"/>
              <w:widowControl/>
              <w:rPr>
                <w:rFonts w:hint="eastAsia" w:ascii="宋体" w:hAnsi="宋体" w:cs="宋体"/>
                <w:sz w:val="24"/>
                <w:szCs w:val="24"/>
                <w:highlight w:val="none"/>
              </w:rPr>
            </w:pPr>
            <w:r>
              <w:rPr>
                <w:rFonts w:hint="eastAsia" w:ascii="宋体" w:hAnsi="宋体" w:eastAsia="宋体" w:cs="宋体" w:eastAsiaTheme="minorEastAsia"/>
                <w:sz w:val="24"/>
                <w:szCs w:val="24"/>
                <w:highlight w:val="none"/>
              </w:rPr>
              <w:t xml:space="preserve">投标人需提供技术培训方案，内容需包括：</w:t>
            </w:r>
            <w:r>
              <w:rPr>
                <w:rFonts w:hint="eastAsia" w:ascii="宋体" w:hAnsi="宋体" w:eastAsia="宋体" w:cs="宋体" w:eastAsiaTheme="minorEastAsia"/>
                <w:bCs/>
                <w:color w:val="000000"/>
                <w:sz w:val="24"/>
                <w:szCs w:val="24"/>
                <w:highlight w:val="none"/>
              </w:rPr>
              <w:t xml:space="preserve">1.培训内容、2.培训规划及目标成果</w:t>
            </w:r>
            <w:r>
              <w:rPr>
                <w:rFonts w:ascii="宋体" w:hAnsi="宋体" w:cs="宋体"/>
              </w:rPr>
            </w:r>
            <w:r/>
          </w:p>
          <w:p>
            <w:pPr>
              <w:spacing w:line="360" w:lineRule="auto"/>
              <w:widowControl/>
              <w:rPr>
                <w:rFonts w:hint="eastAsia" w:ascii="宋体" w:hAnsi="宋体" w:cs="宋体"/>
                <w:sz w:val="24"/>
                <w:szCs w:val="24"/>
                <w:highlight w:val="none"/>
              </w:rPr>
            </w:pPr>
            <w:r>
              <w:rPr>
                <w:rFonts w:hint="eastAsia" w:ascii="宋体" w:hAnsi="宋体" w:eastAsia="宋体" w:cs="宋体" w:eastAsiaTheme="minorEastAsia"/>
                <w:sz w:val="24"/>
                <w:szCs w:val="24"/>
                <w:highlight w:val="none"/>
              </w:rPr>
              <w:t xml:space="preserve">（1）每个点方案优于招标文件要求的得2</w:t>
            </w:r>
            <w:r>
              <w:rPr>
                <w:rFonts w:hint="eastAsia" w:ascii="宋体" w:hAnsi="宋体" w:cs="宋体"/>
                <w:sz w:val="24"/>
                <w:szCs w:val="24"/>
                <w:highlight w:val="none"/>
                <w:lang w:val="en-US" w:eastAsia="zh-CN"/>
              </w:rPr>
              <w:t xml:space="preserve">.5</w:t>
            </w:r>
            <w:r>
              <w:rPr>
                <w:rFonts w:hint="eastAsia" w:ascii="宋体" w:hAnsi="宋体" w:eastAsia="宋体" w:cs="宋体" w:eastAsiaTheme="minorEastAsia"/>
                <w:sz w:val="24"/>
                <w:szCs w:val="24"/>
                <w:highlight w:val="none"/>
              </w:rPr>
              <w:t xml:space="preserve">分；</w:t>
            </w:r>
            <w:r>
              <w:rPr>
                <w:rFonts w:ascii="宋体" w:hAnsi="宋体" w:cs="宋体"/>
              </w:rPr>
            </w:r>
            <w:r/>
          </w:p>
          <w:p>
            <w:pPr>
              <w:spacing w:line="360" w:lineRule="auto"/>
              <w:widowControl/>
              <w:rPr>
                <w:rFonts w:hint="eastAsia" w:ascii="宋体" w:hAnsi="宋体" w:cs="宋体"/>
                <w:sz w:val="24"/>
                <w:szCs w:val="24"/>
                <w:highlight w:val="none"/>
              </w:rPr>
            </w:pPr>
            <w:r>
              <w:rPr>
                <w:rFonts w:hint="eastAsia" w:ascii="宋体" w:hAnsi="宋体" w:eastAsia="宋体" w:cs="宋体" w:eastAsiaTheme="minorEastAsia"/>
                <w:sz w:val="24"/>
                <w:szCs w:val="24"/>
                <w:highlight w:val="none"/>
              </w:rPr>
              <w:t xml:space="preserve">（2）每个点方案符合招标文件要求的得1</w:t>
            </w:r>
            <w:r>
              <w:rPr>
                <w:rFonts w:hint="eastAsia" w:ascii="宋体" w:hAnsi="宋体" w:cs="宋体"/>
                <w:sz w:val="24"/>
                <w:szCs w:val="24"/>
                <w:highlight w:val="none"/>
                <w:lang w:val="en-US" w:eastAsia="zh-CN"/>
              </w:rPr>
              <w:t xml:space="preserve">.5</w:t>
            </w:r>
            <w:r>
              <w:rPr>
                <w:rFonts w:hint="eastAsia" w:ascii="宋体" w:hAnsi="宋体" w:eastAsia="宋体" w:cs="宋体" w:eastAsiaTheme="minorEastAsia"/>
                <w:sz w:val="24"/>
                <w:szCs w:val="24"/>
                <w:highlight w:val="none"/>
              </w:rPr>
              <w:t xml:space="preserve">分；</w:t>
            </w:r>
            <w:r>
              <w:rPr>
                <w:rFonts w:ascii="宋体" w:hAnsi="宋体" w:cs="宋体"/>
              </w:rPr>
            </w:r>
            <w:r/>
          </w:p>
          <w:p>
            <w:pPr>
              <w:spacing w:line="360" w:lineRule="auto"/>
              <w:widowControl/>
              <w:rPr>
                <w:rFonts w:hint="eastAsia" w:ascii="宋体" w:hAnsi="宋体" w:cs="宋体"/>
                <w:sz w:val="24"/>
                <w:szCs w:val="24"/>
                <w:highlight w:val="red"/>
              </w:rPr>
            </w:pPr>
            <w:r>
              <w:rPr>
                <w:rFonts w:hint="eastAsia" w:ascii="宋体" w:hAnsi="宋体" w:eastAsia="宋体" w:cs="宋体" w:eastAsiaTheme="minorEastAsia"/>
                <w:sz w:val="24"/>
                <w:szCs w:val="24"/>
                <w:highlight w:val="none"/>
              </w:rPr>
              <w:t xml:space="preserve">（3）每个点方案不符合招标文件要求或未提供的不得分。</w:t>
            </w:r>
            <w:r>
              <w:rPr>
                <w:rFonts w:ascii="宋体" w:hAnsi="宋体" w:cs="宋体"/>
              </w:rPr>
            </w:r>
            <w:r/>
          </w:p>
        </w:tc>
      </w:tr>
      <w:tr>
        <w:trPr/>
        <w:tc>
          <w:tcPr>
            <w:tcBorders>
              <w:left w:val="single" w:color="auto" w:sz="4" w:space="0"/>
              <w:right w:val="single" w:color="auto" w:sz="4" w:space="0"/>
            </w:tcBorders>
            <w:tcW w:w="1111" w:type="dxa"/>
            <w:vAlign w:val="center"/>
            <w:vMerge w:val="continue"/>
            <w:textDirection w:val="lrTb"/>
            <w:noWrap w:val="false"/>
          </w:tcPr>
          <w:p>
            <w:pPr>
              <w:pStyle w:val="1035"/>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Style w:val="1035"/>
              <w:spacing w:line="360" w:lineRule="auto"/>
              <w:rPr>
                <w:rFonts w:hint="eastAsia" w:ascii="宋体" w:hAnsi="宋体" w:cs="宋体"/>
                <w:sz w:val="24"/>
                <w:szCs w:val="24"/>
              </w:rPr>
            </w:pPr>
            <w:r>
              <w:rPr>
                <w:rFonts w:hint="eastAsia" w:ascii="宋体" w:hAnsi="宋体" w:eastAsia="宋体" w:cs="宋体" w:eastAsiaTheme="minorEastAsia"/>
                <w:sz w:val="24"/>
                <w:szCs w:val="24"/>
              </w:rPr>
              <w:t xml:space="preserve">售后服务方案（</w:t>
            </w:r>
            <w:r>
              <w:rPr>
                <w:rFonts w:hint="eastAsia" w:ascii="宋体" w:hAnsi="宋体" w:cs="宋体"/>
                <w:sz w:val="24"/>
                <w:szCs w:val="24"/>
                <w:lang w:val="en-US" w:eastAsia="zh-CN"/>
              </w:rPr>
              <w:t xml:space="preserve">6</w:t>
            </w:r>
            <w:r>
              <w:rPr>
                <w:rFonts w:hint="eastAsia" w:ascii="宋体" w:hAnsi="宋体" w:eastAsia="宋体" w:cs="宋体" w:eastAsiaTheme="minorEastAsia"/>
                <w:sz w:val="24"/>
                <w:szCs w:val="24"/>
              </w:rPr>
              <w:t xml:space="preserve">分）</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360" w:lineRule="auto"/>
              <w:widowControl/>
              <w:rPr>
                <w:rFonts w:hint="eastAsia" w:ascii="宋体" w:hAnsi="宋体" w:cs="宋体"/>
                <w:sz w:val="24"/>
                <w:szCs w:val="24"/>
                <w:highlight w:val="none"/>
              </w:rPr>
            </w:pPr>
            <w:r>
              <w:rPr>
                <w:rFonts w:hint="eastAsia" w:ascii="宋体" w:hAnsi="宋体" w:eastAsia="宋体" w:cs="宋体" w:eastAsiaTheme="minorEastAsia"/>
                <w:sz w:val="24"/>
                <w:szCs w:val="24"/>
                <w:highlight w:val="none"/>
              </w:rPr>
              <w:t xml:space="preserve">投标人需提供售后服务方案，内容需包括：1.响应及维护体系、2.日常巡检方案、3.应急处理程序。</w:t>
            </w:r>
            <w:r>
              <w:rPr>
                <w:rFonts w:ascii="宋体" w:hAnsi="宋体" w:cs="宋体"/>
              </w:rPr>
            </w:r>
            <w:r/>
          </w:p>
          <w:p>
            <w:pPr>
              <w:spacing w:line="360" w:lineRule="auto"/>
              <w:widowControl/>
              <w:rPr>
                <w:rFonts w:hint="eastAsia" w:ascii="宋体" w:hAnsi="宋体" w:cs="宋体"/>
                <w:sz w:val="24"/>
                <w:szCs w:val="24"/>
                <w:highlight w:val="none"/>
              </w:rPr>
            </w:pPr>
            <w:r>
              <w:rPr>
                <w:rFonts w:hint="eastAsia" w:ascii="宋体" w:hAnsi="宋体" w:eastAsia="宋体" w:cs="宋体" w:eastAsiaTheme="minorEastAsia"/>
                <w:sz w:val="24"/>
                <w:szCs w:val="24"/>
                <w:highlight w:val="none"/>
              </w:rPr>
              <w:t xml:space="preserve">（1）每个点方案优于招标文件要求的得</w:t>
            </w:r>
            <w:r>
              <w:rPr>
                <w:rFonts w:hint="eastAsia" w:ascii="宋体" w:hAnsi="宋体" w:cs="宋体"/>
                <w:sz w:val="24"/>
                <w:szCs w:val="24"/>
                <w:highlight w:val="none"/>
                <w:lang w:val="en-US" w:eastAsia="zh-CN"/>
              </w:rPr>
              <w:t xml:space="preserve">2</w:t>
            </w:r>
            <w:r>
              <w:rPr>
                <w:rFonts w:hint="eastAsia" w:ascii="宋体" w:hAnsi="宋体" w:eastAsia="宋体" w:cs="宋体" w:eastAsiaTheme="minorEastAsia"/>
                <w:sz w:val="24"/>
                <w:szCs w:val="24"/>
                <w:highlight w:val="none"/>
              </w:rPr>
              <w:t xml:space="preserve">分；</w:t>
            </w:r>
            <w:r>
              <w:rPr>
                <w:rFonts w:ascii="宋体" w:hAnsi="宋体" w:cs="宋体"/>
              </w:rPr>
            </w:r>
            <w:r/>
          </w:p>
          <w:p>
            <w:pPr>
              <w:spacing w:line="360" w:lineRule="auto"/>
              <w:widowControl/>
              <w:rPr>
                <w:rFonts w:hint="eastAsia" w:ascii="宋体" w:hAnsi="宋体" w:cs="宋体"/>
                <w:sz w:val="24"/>
                <w:szCs w:val="24"/>
                <w:highlight w:val="none"/>
              </w:rPr>
            </w:pPr>
            <w:r>
              <w:rPr>
                <w:rFonts w:hint="eastAsia" w:ascii="宋体" w:hAnsi="宋体" w:eastAsia="宋体" w:cs="宋体" w:eastAsiaTheme="minorEastAsia"/>
                <w:sz w:val="24"/>
                <w:szCs w:val="24"/>
                <w:highlight w:val="none"/>
              </w:rPr>
              <w:t xml:space="preserve">（2）每个点方案符合招标文件要求的得</w:t>
            </w:r>
            <w:r>
              <w:rPr>
                <w:rFonts w:hint="eastAsia" w:ascii="宋体" w:hAnsi="宋体" w:cs="宋体"/>
                <w:sz w:val="24"/>
                <w:szCs w:val="24"/>
                <w:highlight w:val="none"/>
                <w:lang w:val="en-US" w:eastAsia="zh-CN"/>
              </w:rPr>
              <w:t xml:space="preserve">1</w:t>
            </w:r>
            <w:r>
              <w:rPr>
                <w:rFonts w:hint="eastAsia" w:ascii="宋体" w:hAnsi="宋体" w:eastAsia="宋体" w:cs="宋体" w:eastAsiaTheme="minorEastAsia"/>
                <w:sz w:val="24"/>
                <w:szCs w:val="24"/>
                <w:highlight w:val="none"/>
              </w:rPr>
              <w:t xml:space="preserve">分；</w:t>
            </w:r>
            <w:r>
              <w:rPr>
                <w:rFonts w:ascii="宋体" w:hAnsi="宋体" w:cs="宋体"/>
              </w:rPr>
            </w:r>
            <w:r/>
          </w:p>
          <w:p>
            <w:pPr>
              <w:spacing w:line="360" w:lineRule="auto"/>
              <w:widowControl/>
              <w:rPr>
                <w:rFonts w:hint="eastAsia" w:ascii="宋体" w:hAnsi="宋体" w:cs="宋体"/>
                <w:sz w:val="24"/>
                <w:szCs w:val="24"/>
              </w:rPr>
            </w:pPr>
            <w:r>
              <w:rPr>
                <w:rFonts w:hint="eastAsia" w:ascii="宋体" w:hAnsi="宋体" w:eastAsia="宋体" w:cs="宋体" w:eastAsiaTheme="minorEastAsia"/>
                <w:sz w:val="24"/>
                <w:szCs w:val="24"/>
                <w:highlight w:val="none"/>
              </w:rPr>
              <w:t xml:space="preserve">（3）每个点方案不符合招标文件要求或未提供的不得分。</w:t>
            </w:r>
            <w:r>
              <w:rPr>
                <w:rFonts w:ascii="宋体" w:hAnsi="宋体" w:cs="宋体"/>
              </w:rPr>
            </w:r>
            <w:r/>
          </w:p>
        </w:tc>
      </w:tr>
      <w:tr>
        <w:trPr/>
        <w:tc>
          <w:tcPr>
            <w:tcBorders>
              <w:left w:val="single" w:color="auto" w:sz="4" w:space="0"/>
              <w:right w:val="single" w:color="auto" w:sz="4" w:space="0"/>
            </w:tcBorders>
            <w:tcW w:w="1111" w:type="dxa"/>
            <w:vAlign w:val="center"/>
            <w:vMerge w:val="continue"/>
            <w:textDirection w:val="lrTb"/>
            <w:noWrap w:val="false"/>
          </w:tcPr>
          <w:p>
            <w:pPr>
              <w:pStyle w:val="1035"/>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Style w:val="1035"/>
              <w:spacing w:line="360" w:lineRule="auto"/>
              <w:rPr>
                <w:rFonts w:hint="eastAsia" w:ascii="宋体" w:hAnsi="宋体" w:cs="宋体"/>
                <w:sz w:val="24"/>
                <w:szCs w:val="24"/>
              </w:rPr>
            </w:pPr>
            <w:r>
              <w:rPr>
                <w:rFonts w:hint="eastAsia" w:ascii="宋体" w:hAnsi="宋体" w:eastAsia="宋体" w:cs="宋体" w:eastAsiaTheme="minorEastAsia"/>
                <w:sz w:val="24"/>
                <w:szCs w:val="24"/>
              </w:rPr>
              <w:t xml:space="preserve">安全设计方案（</w:t>
            </w:r>
            <w:r>
              <w:rPr>
                <w:rFonts w:hint="eastAsia" w:ascii="宋体" w:hAnsi="宋体" w:cs="宋体" w:eastAsiaTheme="minorEastAsia"/>
                <w:sz w:val="24"/>
                <w:szCs w:val="24"/>
                <w:lang w:val="en-US" w:eastAsia="zh-CN"/>
              </w:rPr>
              <w:t xml:space="preserve">5</w:t>
            </w:r>
            <w:r>
              <w:rPr>
                <w:rFonts w:hint="eastAsia" w:ascii="宋体" w:hAnsi="宋体" w:eastAsia="宋体" w:cs="宋体" w:eastAsiaTheme="minorEastAsia"/>
                <w:sz w:val="24"/>
                <w:szCs w:val="24"/>
              </w:rPr>
              <w:t xml:space="preserve">分）</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360" w:lineRule="auto"/>
              <w:widowControl/>
              <w:rPr>
                <w:rFonts w:hint="eastAsia" w:ascii="宋体" w:hAnsi="宋体" w:cs="宋体"/>
                <w:sz w:val="24"/>
                <w:szCs w:val="24"/>
              </w:rPr>
            </w:pPr>
            <w:r>
              <w:rPr>
                <w:rFonts w:hint="eastAsia" w:ascii="宋体" w:hAnsi="宋体" w:eastAsia="宋体" w:cs="宋体" w:eastAsiaTheme="minorEastAsia"/>
                <w:sz w:val="24"/>
                <w:szCs w:val="24"/>
                <w:highlight w:val="none"/>
              </w:rPr>
              <w:t xml:space="preserve">投标人需提供安全设计方案，</w:t>
            </w:r>
            <w:r>
              <w:rPr>
                <w:rFonts w:hint="eastAsia" w:ascii="宋体" w:hAnsi="宋体" w:eastAsia="宋体" w:cs="宋体"/>
                <w:sz w:val="24"/>
                <w:szCs w:val="24"/>
                <w:highlight w:val="none"/>
                <w:lang w:val="en-US" w:eastAsia="zh-CN"/>
              </w:rPr>
              <w:t xml:space="preserve">方案优于招标文件要求的得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分，符合招标文件要求的得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分，不符合招标文件要求或未提供的不得分。</w:t>
            </w:r>
            <w:r>
              <w:rPr>
                <w:rFonts w:ascii="宋体" w:hAnsi="宋体" w:cs="宋体"/>
              </w:rPr>
            </w:r>
            <w:r/>
          </w:p>
        </w:tc>
      </w:tr>
      <w:tr>
        <w:trPr/>
        <w:tc>
          <w:tcPr>
            <w:tcBorders>
              <w:left w:val="single" w:color="auto" w:sz="4" w:space="0"/>
              <w:bottom w:val="single" w:color="auto" w:sz="4" w:space="0"/>
              <w:right w:val="single" w:color="auto" w:sz="4" w:space="0"/>
            </w:tcBorders>
            <w:tcW w:w="1111" w:type="dxa"/>
            <w:vAlign w:val="center"/>
            <w:vMerge w:val="continue"/>
            <w:textDirection w:val="lrTb"/>
            <w:noWrap w:val="false"/>
          </w:tcPr>
          <w:p>
            <w:pPr>
              <w:pStyle w:val="1035"/>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Style w:val="1035"/>
              <w:spacing w:line="360" w:lineRule="auto"/>
              <w:rPr>
                <w:rFonts w:hint="default" w:ascii="宋体" w:hAnsi="宋体" w:cs="宋体"/>
                <w:sz w:val="24"/>
                <w:szCs w:val="24"/>
              </w:rPr>
            </w:pPr>
            <w:r>
              <w:rPr>
                <w:rFonts w:hint="eastAsia" w:ascii="宋体" w:hAnsi="宋体" w:eastAsia="宋体" w:cs="宋体" w:eastAsiaTheme="minorEastAsia"/>
                <w:sz w:val="24"/>
                <w:szCs w:val="24"/>
                <w:lang w:val="en-US" w:eastAsia="zh-CN"/>
              </w:rPr>
              <w:t xml:space="preserve">安全访问控制能力（2分）</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pStyle w:val="1035"/>
              <w:spacing w:line="360" w:lineRule="auto"/>
              <w:rPr>
                <w:rFonts w:hint="default" w:ascii="宋体" w:hAnsi="宋体" w:cs="宋体"/>
                <w:sz w:val="24"/>
                <w:szCs w:val="24"/>
              </w:rPr>
            </w:pPr>
            <w:r>
              <w:rPr>
                <w:rFonts w:hint="eastAsia" w:ascii="宋体" w:hAnsi="宋体" w:eastAsia="宋体" w:cs="宋体" w:eastAsiaTheme="minorEastAsia"/>
                <w:sz w:val="24"/>
                <w:szCs w:val="24"/>
                <w:highlight w:val="none"/>
              </w:rPr>
              <w:t xml:space="preserve">投标人应具有符合本项目安全需求的安全访问控制能力，提供</w:t>
            </w:r>
            <w:r>
              <w:rPr>
                <w:rFonts w:hint="eastAsia" w:ascii="宋体" w:hAnsi="宋体" w:eastAsia="宋体" w:cs="宋体"/>
                <w:sz w:val="24"/>
                <w:szCs w:val="24"/>
                <w:highlight w:val="none"/>
              </w:rPr>
              <w:t xml:space="preserve">相应的佐证材料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得2分。</w:t>
            </w:r>
            <w:r>
              <w:rPr>
                <w:rFonts w:ascii="宋体" w:hAnsi="宋体" w:cs="宋体"/>
              </w:rPr>
            </w:r>
            <w:r/>
          </w:p>
        </w:tc>
      </w:tr>
    </w:tbl>
    <w:p>
      <w:pPr>
        <w:ind w:left="0" w:right="0" w:firstLine="0"/>
        <w:jc w:val="both"/>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rPr>
          <w:rFonts w:ascii="黑体" w:hAnsi="黑体" w:eastAsia="黑体" w:cs="黑体"/>
          <w:color w:val="000000"/>
          <w:sz w:val="44"/>
          <w:szCs w:val="44"/>
          <w:highlight w:val="none"/>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rPr>
          <w:rFonts w:ascii="黑体" w:hAnsi="黑体" w:eastAsia="黑体" w:cs="黑体"/>
          <w:color w:val="000000"/>
          <w:sz w:val="44"/>
          <w:szCs w:val="44"/>
          <w:highlight w:val="none"/>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rPr>
          <w:rFonts w:ascii="黑体" w:hAnsi="黑体" w:eastAsia="黑体" w:cs="黑体"/>
          <w:color w:val="000000"/>
          <w:sz w:val="44"/>
          <w:szCs w:val="44"/>
          <w:highlight w:val="none"/>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rPr>
          <w:rFonts w:ascii="黑体" w:hAnsi="黑体" w:eastAsia="黑体" w:cs="黑体"/>
          <w:color w:val="000000"/>
          <w:sz w:val="44"/>
          <w:szCs w:val="44"/>
          <w:highlight w:val="none"/>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922"/>
        <w:rPr>
          <w:rFonts w:ascii="黑体" w:hAnsi="黑体" w:eastAsia="黑体" w:cs="黑体"/>
          <w:color w:val="000000"/>
          <w:sz w:val="44"/>
          <w:szCs w:val="44"/>
          <w:highlight w:val="none"/>
        </w:rPr>
      </w:pPr>
      <w:r>
        <w:rPr>
          <w:rStyle w:val="957"/>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8.联合体协议（格式见附件13）。</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773"/>
        <w:tblW w:w="907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7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7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6"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bl>
      <w:tblPr>
        <w:tblStyle w:val="773"/>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658"/>
        <w:gridCol w:w="897"/>
        <w:gridCol w:w="799"/>
        <w:gridCol w:w="655"/>
        <w:gridCol w:w="917"/>
        <w:gridCol w:w="2723"/>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tcW w:w="863" w:type="dxa"/>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2.“投标分项报价表”中“投标总报价”数额应当与“开标一览表”中“投标总报价”数额一致。</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项目经办人可以根据项目实际需要对表格结构进行调整。</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tbl>
      <w:tblPr>
        <w:tblStyle w:val="773"/>
        <w:tblW w:w="8774"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303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32"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tbl>
      <w:tblPr>
        <w:tblStyle w:val="773"/>
        <w:tblW w:w="8744"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300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02"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73"/>
        <w:tblW w:w="672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u w:val="single"/>
          <w:lang w:val="en-US" w:eastAsia="zh-CN"/>
          <w14:textFill>
            <w14:solidFill>
              <w14:schemeClr w14:val="tx1"/>
            </w14:solidFill>
          </w14:textFill>
        </w:rPr>
        <w:t xml:space="preserve">软件和信息技术服务业</w:t>
      </w:r>
      <w:r>
        <w:rPr>
          <w:rFonts w:ascii="宋体" w:hAnsi="宋体" w:eastAsia="宋体" w:cs="宋体"/>
          <w:color w:val="000000" w:themeColor="text1"/>
          <w:sz w:val="24"/>
          <w:u w:val="single"/>
          <w14:textFill>
            <w14:solidFill>
              <w14:schemeClr w14:val="tx1"/>
            </w14:solidFill>
          </w14:textFill>
        </w:rPr>
        <w:t xml:space="preserve">）</w:t>
      </w:r>
      <w:r>
        <w:rPr>
          <w:rFonts w:ascii="宋体" w:hAnsi="宋体" w:eastAsia="宋体" w:cs="宋体"/>
          <w:color w:val="000000" w:themeColor="text1"/>
          <w:sz w:val="24"/>
          <w14:textFill>
            <w14:solidFill>
              <w14:schemeClr w14:val="tx1"/>
            </w14:solidFill>
          </w14:textFill>
        </w:rPr>
        <w:t xml:space="preserve">行业；承接企业为</w:t>
      </w:r>
      <w:r>
        <w:rPr>
          <w:rFonts w:ascii="宋体" w:hAnsi="宋体" w:eastAsia="宋体" w:cs="宋体"/>
          <w:color w:val="000000" w:themeColor="text1"/>
          <w:sz w:val="24"/>
          <w:u w:val="single"/>
          <w14:textFill>
            <w14:solidFill>
              <w14:schemeClr w14:val="tx1"/>
            </w14:solidFill>
          </w14:textFill>
        </w:rPr>
        <w:t xml:space="preserve">（企业名称）</w:t>
      </w:r>
      <w:r>
        <w:rPr>
          <w:rFonts w:ascii="宋体" w:hAnsi="宋体" w:eastAsia="宋体" w:cs="宋体"/>
          <w:color w:val="000000" w:themeColor="text1"/>
          <w:sz w:val="24"/>
          <w14:textFill>
            <w14:solidFill>
              <w14:schemeClr w14:val="tx1"/>
            </w14:solidFill>
          </w14:textFill>
        </w:rPr>
        <w:t xml:space="preserve">，从业人员</w:t>
      </w:r>
      <w:r>
        <w:rPr>
          <w:rFonts w:ascii="宋体" w:hAnsi="宋体" w:eastAsia="宋体" w:cs="宋体"/>
          <w:color w:val="000000" w:themeColor="text1"/>
          <w:sz w:val="24"/>
          <w:u w:val="single"/>
          <w14:textFill>
            <w14:solidFill>
              <w14:schemeClr w14:val="tx1"/>
            </w14:solidFill>
          </w14:textFill>
        </w:rPr>
        <w:t xml:space="preserve">      </w:t>
      </w:r>
      <w:r>
        <w:rPr>
          <w:rFonts w:ascii="宋体" w:hAnsi="宋体" w:eastAsia="宋体" w:cs="宋体"/>
          <w:color w:val="000000" w:themeColor="text1"/>
          <w:sz w:val="24"/>
          <w14:textFill>
            <w14:solidFill>
              <w14:schemeClr w14:val="tx1"/>
            </w14:solidFill>
          </w14:textFill>
        </w:rPr>
        <w:t xml:space="preserve">人，营业收入为</w:t>
      </w:r>
      <w:r>
        <w:rPr>
          <w:rFonts w:ascii="宋体" w:hAnsi="宋体" w:eastAsia="宋体" w:cs="宋体"/>
          <w:color w:val="000000" w:themeColor="text1"/>
          <w:sz w:val="24"/>
          <w:u w:val="single"/>
          <w14:textFill>
            <w14:solidFill>
              <w14:schemeClr w14:val="tx1"/>
            </w14:solidFill>
          </w14:textFill>
        </w:rPr>
        <w:t xml:space="preserve">     </w:t>
      </w:r>
      <w:r>
        <w:rPr>
          <w:rFonts w:ascii="宋体" w:hAnsi="宋体" w:eastAsia="宋体" w:cs="宋体"/>
          <w:color w:val="000000" w:themeColor="text1"/>
          <w:sz w:val="24"/>
          <w14:textFill>
            <w14:solidFill>
              <w14:schemeClr w14:val="tx1"/>
            </w14:solidFill>
          </w14:textFill>
        </w:rPr>
        <w:t xml:space="preserve">万元，资产总额为</w:t>
      </w:r>
      <w:r>
        <w:rPr>
          <w:rFonts w:ascii="宋体" w:hAnsi="宋体" w:eastAsia="宋体" w:cs="宋体"/>
          <w:color w:val="000000" w:themeColor="text1"/>
          <w:sz w:val="24"/>
          <w:u w:val="single"/>
          <w14:textFill>
            <w14:solidFill>
              <w14:schemeClr w14:val="tx1"/>
            </w14:solidFill>
          </w14:textFill>
        </w:rPr>
        <w:t xml:space="preserve">      </w:t>
      </w:r>
      <w:r>
        <w:rPr>
          <w:rFonts w:ascii="宋体" w:hAnsi="宋体" w:eastAsia="宋体" w:cs="宋体"/>
          <w:color w:val="000000" w:themeColor="text1"/>
          <w:sz w:val="24"/>
          <w14:textFill>
            <w14:solidFill>
              <w14:schemeClr w14:val="tx1"/>
            </w14:solidFill>
          </w14:textFill>
        </w:rPr>
        <w:t xml:space="preserve">万元</w:t>
      </w:r>
      <w:r>
        <w:rPr>
          <w:rFonts w:ascii="宋体" w:hAnsi="宋体" w:eastAsia="宋体" w:cs="宋体"/>
          <w:color w:val="000000" w:themeColor="text1"/>
          <w:sz w:val="24"/>
          <w:vertAlign w:val="superscript"/>
          <w14:textFill>
            <w14:solidFill>
              <w14:schemeClr w14:val="tx1"/>
            </w14:solidFill>
          </w14:textFill>
        </w:rPr>
        <w:t xml:space="preserve">1</w:t>
      </w:r>
      <w:r>
        <w:rPr>
          <w:rFonts w:ascii="宋体" w:hAnsi="宋体" w:eastAsia="宋体" w:cs="宋体"/>
          <w:color w:val="000000" w:themeColor="text1"/>
          <w:sz w:val="24"/>
          <w14:textFill>
            <w14:solidFill>
              <w14:schemeClr w14:val="tx1"/>
            </w14:solidFill>
          </w14:textFill>
        </w:rPr>
        <w:t xml:space="preserve">，属于</w:t>
      </w:r>
      <w:r>
        <w:rPr>
          <w:rFonts w:ascii="宋体" w:hAnsi="宋体" w:eastAsia="宋体" w:cs="宋体"/>
          <w:color w:val="000000" w:themeColor="text1"/>
          <w:sz w:val="24"/>
          <w:u w:val="single"/>
          <w14:textFill>
            <w14:solidFill>
              <w14:schemeClr w14:val="tx1"/>
            </w14:solidFill>
          </w14:textFill>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2.</w:t>
      </w:r>
      <w:r>
        <w:rPr>
          <w:rFonts w:ascii="宋体" w:hAnsi="宋体" w:eastAsia="宋体" w:cs="宋体"/>
          <w:color w:val="000000" w:themeColor="text1"/>
          <w:sz w:val="24"/>
          <w:u w:val="single"/>
          <w14:textFill>
            <w14:solidFill>
              <w14:schemeClr w14:val="tx1"/>
            </w14:solidFill>
          </w14:textFill>
        </w:rPr>
        <w:t xml:space="preserve">（标的名称）</w:t>
      </w:r>
      <w:r>
        <w:rPr>
          <w:rFonts w:ascii="宋体" w:hAnsi="宋体" w:eastAsia="宋体" w:cs="宋体"/>
          <w:i/>
          <w:color w:val="000000" w:themeColor="text1"/>
          <w:sz w:val="24"/>
          <w14:textFill>
            <w14:solidFill>
              <w14:schemeClr w14:val="tx1"/>
            </w14:solidFill>
          </w14:textFill>
        </w:rPr>
        <w:t xml:space="preserve">，</w:t>
      </w:r>
      <w:r>
        <w:rPr>
          <w:rFonts w:ascii="宋体" w:hAnsi="宋体" w:eastAsia="宋体" w:cs="宋体"/>
          <w:color w:val="000000" w:themeColor="text1"/>
          <w:sz w:val="24"/>
          <w14:textFill>
            <w14:solidFill>
              <w14:schemeClr w14:val="tx1"/>
            </w14:solidFill>
          </w14:textFill>
        </w:rPr>
        <w:t xml:space="preserve">属于</w:t>
      </w:r>
      <w:r>
        <w:rPr>
          <w:rFonts w:ascii="宋体" w:hAnsi="宋体" w:eastAsia="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u w:val="single"/>
          <w:lang w:val="en-US" w:eastAsia="zh-CN"/>
          <w14:textFill>
            <w14:solidFill>
              <w14:schemeClr w14:val="tx1"/>
            </w14:solidFill>
          </w14:textFill>
        </w:rPr>
        <w:t xml:space="preserve">软件和信息技术服务业</w:t>
      </w:r>
      <w:r>
        <w:rPr>
          <w:rFonts w:ascii="宋体" w:hAnsi="宋体" w:eastAsia="宋体" w:cs="宋体"/>
          <w:color w:val="000000" w:themeColor="text1"/>
          <w:sz w:val="24"/>
          <w:u w:val="single"/>
          <w14:textFill>
            <w14:solidFill>
              <w14:schemeClr w14:val="tx1"/>
            </w14:solidFill>
          </w14:textFill>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部关于印发中小企业划型标准规定的通知》(工信部联企业[2011]300号)《国家统计局关于印发〈统计上大中小微型企业划分办法（2017）〉的通知》（国统字〔2017〕213号）的规定，自行勾选承接企业的企业规模类型。</w:t>
      </w: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73"/>
        <w:tblW w:w="88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 实质性要求响应及偏离表（采购包号：**）</w:t>
      </w:r>
      <w:r/>
    </w:p>
    <w:tbl>
      <w:tblPr>
        <w:tblStyle w:val="773"/>
        <w:tblW w:w="90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3777"/>
        <w:gridCol w:w="2280"/>
        <w:gridCol w:w="24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7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9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p>
  <w:p>
    <w:pPr>
      <w:pStyle w:val="9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9638" cy="153339"/>
              <wp:effectExtent l="3175" t="3175" r="3175" b="3175"/>
              <wp:wrapNone/>
              <wp:docPr id="1" name="文本框 8"/>
              <wp:cNvGraphicFramePr/>
              <a:graphic xmlns:a="http://schemas.openxmlformats.org/drawingml/2006/main">
                <a:graphicData uri="http://schemas.microsoft.com/office/word/2010/wordprocessingShape">
                  <wps:wsp>
                    <wps:cNvPr id="0" name=""/>
                    <wps:cNvSpPr txBox="1"/>
                    <wps:spPr bwMode="auto">
                      <a:xfrm flipH="0" flipV="0">
                        <a:off x="0" y="0"/>
                        <a:ext cx="209638"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6.5pt;height:12.1pt;mso-wrap-distance-left:9.0pt;mso-wrap-distance-top:0.0pt;mso-wrap-distance-right:9.0pt;mso-wrap-distance-bottom:0.0pt;v-text-anchor:top;visibility:visible;" filled="f" stroked="f" strokeweight="0.50pt">
              <v:textbox inset="0,0,0,0">
                <w:txbxContent>
                  <w:p>
                    <w:pPr>
                      <w:pStyle w:val="75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1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8"/>
      <w:isLgl w:val="false"/>
      <w:suff w:val="nothing"/>
      <w:lvlText w:val=""/>
      <w:lvlJc w:val="left"/>
      <w:pPr>
        <w:ind w:left="0" w:firstLine="0"/>
      </w:pPr>
      <w:rPr>
        <w:rFonts w:hint="eastAsia"/>
      </w:rPr>
    </w:lvl>
    <w:lvl w:ilvl="6">
      <w:start w:val="1"/>
      <w:numFmt w:val="decimal"/>
      <w:pStyle w:val="929"/>
      <w:isLgl w:val="false"/>
      <w:suff w:val="nothing"/>
      <w:lvlText w:val=""/>
      <w:lvlJc w:val="left"/>
      <w:pPr>
        <w:ind w:left="0" w:firstLine="0"/>
      </w:pPr>
      <w:rPr>
        <w:rFonts w:hint="eastAsia"/>
      </w:rPr>
    </w:lvl>
    <w:lvl w:ilvl="7">
      <w:start w:val="1"/>
      <w:numFmt w:val="decimal"/>
      <w:pStyle w:val="930"/>
      <w:isLgl w:val="false"/>
      <w:suff w:val="nothing"/>
      <w:lvlText w:val=""/>
      <w:lvlJc w:val="left"/>
      <w:pPr>
        <w:ind w:left="0" w:firstLine="0"/>
      </w:pPr>
      <w:rPr>
        <w:rFonts w:hint="eastAsia"/>
      </w:rPr>
    </w:lvl>
    <w:lvl w:ilvl="8">
      <w:start w:val="1"/>
      <w:numFmt w:val="decimal"/>
      <w:pStyle w:val="931"/>
      <w:isLgl w:val="false"/>
      <w:suff w:val="nothing"/>
      <w:lvlText w:val=""/>
      <w:lvlJc w:val="left"/>
      <w:pPr>
        <w:ind w:left="0" w:firstLine="0"/>
      </w:pPr>
      <w:rPr>
        <w:rFonts w:hint="eastAsia"/>
      </w:rPr>
    </w:lvl>
  </w:abstractNum>
  <w:abstractNum w:abstractNumId="3">
    <w:multiLevelType w:val="hybridMultilevel"/>
    <w:lvl w:ilvl="0">
      <w:start w:val="1"/>
      <w:numFmt w:val="decimal"/>
      <w:pStyle w:val="102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link w:val="97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1">
    <w:name w:val="Heading 1"/>
    <w:basedOn w:val="740"/>
    <w:next w:val="740"/>
    <w:link w:val="774"/>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link w:val="775"/>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link w:val="776"/>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link w:val="777"/>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link w:val="778"/>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779"/>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781"/>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782"/>
    <w:uiPriority w:val="9"/>
    <w:unhideWhenUsed/>
    <w:qFormat/>
    <w:pPr>
      <w:keepLines/>
      <w:keepNext/>
      <w:spacing w:before="320" w:after="200"/>
      <w:outlineLvl w:val="8"/>
    </w:pPr>
    <w:rPr>
      <w:rFonts w:ascii="Arial" w:hAnsi="Arial" w:eastAsia="Arial" w:cs="Arial"/>
      <w:i/>
      <w:iCs/>
      <w:sz w:val="21"/>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Layout w:type="fixed"/>
      <w:tblCellMar>
        <w:left w:w="108" w:type="dxa"/>
        <w:top w:w="0" w:type="dxa"/>
        <w:right w:w="108" w:type="dxa"/>
        <w:bottom w:w="0" w:type="dxa"/>
      </w:tblCellMar>
    </w:tblPr>
  </w:style>
  <w:style w:type="paragraph" w:styleId="752">
    <w:name w:val="toc 7"/>
    <w:basedOn w:val="740"/>
    <w:next w:val="740"/>
    <w:uiPriority w:val="39"/>
    <w:unhideWhenUsed/>
    <w:qFormat/>
    <w:pPr>
      <w:ind w:left="1701" w:right="0" w:firstLine="0"/>
      <w:spacing w:after="57"/>
    </w:pPr>
  </w:style>
  <w:style w:type="paragraph" w:styleId="753">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4">
    <w:name w:val="annotation text"/>
    <w:basedOn w:val="740"/>
    <w:uiPriority w:val="99"/>
    <w:semiHidden/>
    <w:unhideWhenUsed/>
    <w:qFormat/>
    <w:pPr>
      <w:jc w:val="left"/>
    </w:pPr>
  </w:style>
  <w:style w:type="paragraph" w:styleId="755">
    <w:name w:val="toc 5"/>
    <w:basedOn w:val="740"/>
    <w:next w:val="740"/>
    <w:uiPriority w:val="39"/>
    <w:unhideWhenUsed/>
    <w:qFormat/>
    <w:pPr>
      <w:ind w:left="1134" w:right="0" w:firstLine="0"/>
      <w:spacing w:after="57"/>
    </w:pPr>
  </w:style>
  <w:style w:type="paragraph" w:styleId="756">
    <w:name w:val="toc 3"/>
    <w:basedOn w:val="740"/>
    <w:next w:val="740"/>
    <w:uiPriority w:val="39"/>
    <w:unhideWhenUsed/>
    <w:qFormat/>
    <w:pPr>
      <w:ind w:left="567" w:right="0" w:firstLine="0"/>
      <w:spacing w:after="57"/>
    </w:pPr>
  </w:style>
  <w:style w:type="paragraph" w:styleId="757">
    <w:name w:val="toc 8"/>
    <w:basedOn w:val="740"/>
    <w:next w:val="740"/>
    <w:uiPriority w:val="39"/>
    <w:unhideWhenUsed/>
    <w:qFormat/>
    <w:pPr>
      <w:ind w:left="1984" w:right="0" w:firstLine="0"/>
      <w:spacing w:after="57"/>
    </w:pPr>
  </w:style>
  <w:style w:type="paragraph" w:styleId="758">
    <w:name w:val="endnote text"/>
    <w:basedOn w:val="740"/>
    <w:link w:val="920"/>
    <w:uiPriority w:val="99"/>
    <w:semiHidden/>
    <w:unhideWhenUsed/>
    <w:qFormat/>
    <w:pPr>
      <w:spacing w:after="0" w:line="240" w:lineRule="auto"/>
    </w:pPr>
    <w:rPr>
      <w:sz w:val="20"/>
    </w:rPr>
  </w:style>
  <w:style w:type="paragraph" w:styleId="759">
    <w:name w:val="Footer"/>
    <w:basedOn w:val="740"/>
    <w:link w:val="793"/>
    <w:uiPriority w:val="99"/>
    <w:unhideWhenUsed/>
    <w:qFormat/>
    <w:pPr>
      <w:spacing w:after="0" w:line="240" w:lineRule="auto"/>
      <w:tabs>
        <w:tab w:val="center" w:pos="7143" w:leader="none"/>
        <w:tab w:val="right" w:pos="14287" w:leader="none"/>
      </w:tabs>
    </w:pPr>
  </w:style>
  <w:style w:type="paragraph" w:styleId="760">
    <w:name w:val="Header"/>
    <w:basedOn w:val="740"/>
    <w:link w:val="791"/>
    <w:uiPriority w:val="99"/>
    <w:unhideWhenUsed/>
    <w:qFormat/>
    <w:pPr>
      <w:spacing w:after="0" w:line="240" w:lineRule="auto"/>
      <w:tabs>
        <w:tab w:val="center" w:pos="7143" w:leader="none"/>
        <w:tab w:val="right" w:pos="14287" w:leader="none"/>
      </w:tabs>
    </w:pPr>
  </w:style>
  <w:style w:type="paragraph" w:styleId="761">
    <w:name w:val="toc 1"/>
    <w:basedOn w:val="740"/>
    <w:next w:val="740"/>
    <w:uiPriority w:val="39"/>
    <w:unhideWhenUsed/>
    <w:qFormat/>
    <w:pPr>
      <w:ind w:left="0" w:right="0" w:firstLine="0"/>
      <w:spacing w:after="57"/>
    </w:pPr>
  </w:style>
  <w:style w:type="paragraph" w:styleId="762">
    <w:name w:val="toc 4"/>
    <w:basedOn w:val="740"/>
    <w:next w:val="740"/>
    <w:uiPriority w:val="39"/>
    <w:unhideWhenUsed/>
    <w:qFormat/>
    <w:pPr>
      <w:ind w:left="850" w:right="0" w:firstLine="0"/>
      <w:spacing w:after="57"/>
    </w:pPr>
  </w:style>
  <w:style w:type="paragraph" w:styleId="763">
    <w:name w:val="Subtitle"/>
    <w:basedOn w:val="740"/>
    <w:next w:val="740"/>
    <w:link w:val="786"/>
    <w:uiPriority w:val="11"/>
    <w:qFormat/>
    <w:pPr>
      <w:spacing w:before="200" w:after="200"/>
    </w:pPr>
    <w:rPr>
      <w:sz w:val="24"/>
      <w:szCs w:val="24"/>
    </w:rPr>
  </w:style>
  <w:style w:type="paragraph" w:styleId="764">
    <w:name w:val="footnote text"/>
    <w:basedOn w:val="740"/>
    <w:link w:val="919"/>
    <w:uiPriority w:val="99"/>
    <w:semiHidden/>
    <w:unhideWhenUsed/>
    <w:qFormat/>
    <w:pPr>
      <w:spacing w:after="40" w:line="240" w:lineRule="auto"/>
    </w:pPr>
    <w:rPr>
      <w:sz w:val="18"/>
    </w:rPr>
  </w:style>
  <w:style w:type="paragraph" w:styleId="765">
    <w:name w:val="toc 6"/>
    <w:basedOn w:val="740"/>
    <w:next w:val="740"/>
    <w:uiPriority w:val="39"/>
    <w:unhideWhenUsed/>
    <w:qFormat/>
    <w:pPr>
      <w:ind w:left="1417" w:right="0" w:firstLine="0"/>
      <w:spacing w:after="57"/>
    </w:pPr>
  </w:style>
  <w:style w:type="paragraph" w:styleId="766">
    <w:name w:val="table of figures"/>
    <w:basedOn w:val="740"/>
    <w:next w:val="740"/>
    <w:uiPriority w:val="99"/>
    <w:unhideWhenUsed/>
    <w:qFormat/>
    <w:pPr>
      <w:spacing w:after="0" w:afterAutospacing="0"/>
    </w:pPr>
  </w:style>
  <w:style w:type="paragraph" w:styleId="767">
    <w:name w:val="toc 2"/>
    <w:basedOn w:val="740"/>
    <w:next w:val="740"/>
    <w:uiPriority w:val="39"/>
    <w:unhideWhenUsed/>
    <w:qFormat/>
    <w:pPr>
      <w:ind w:left="283" w:right="0" w:firstLine="0"/>
      <w:spacing w:after="57"/>
    </w:pPr>
  </w:style>
  <w:style w:type="paragraph" w:styleId="768">
    <w:name w:val="toc 9"/>
    <w:basedOn w:val="740"/>
    <w:next w:val="740"/>
    <w:uiPriority w:val="39"/>
    <w:unhideWhenUsed/>
    <w:qFormat/>
    <w:pPr>
      <w:ind w:left="2268" w:right="0" w:firstLine="0"/>
      <w:spacing w:after="57"/>
    </w:pPr>
  </w:style>
  <w:style w:type="paragraph" w:styleId="769">
    <w:name w:val="Title"/>
    <w:basedOn w:val="740"/>
    <w:next w:val="740"/>
    <w:link w:val="785"/>
    <w:uiPriority w:val="10"/>
    <w:qFormat/>
    <w:pPr>
      <w:contextualSpacing/>
      <w:spacing w:before="300" w:after="200"/>
    </w:pPr>
    <w:rPr>
      <w:sz w:val="48"/>
      <w:szCs w:val="48"/>
    </w:rPr>
  </w:style>
  <w:style w:type="character" w:styleId="770">
    <w:name w:val="endnote reference"/>
    <w:uiPriority w:val="99"/>
    <w:semiHidden/>
    <w:unhideWhenUsed/>
    <w:qFormat/>
    <w:rPr>
      <w:vertAlign w:val="superscript"/>
    </w:rPr>
  </w:style>
  <w:style w:type="character" w:styleId="771">
    <w:name w:val="Hyperlink"/>
    <w:uiPriority w:val="99"/>
    <w:unhideWhenUsed/>
    <w:qFormat/>
    <w:rPr>
      <w:color w:val="0000ff" w:themeColor="hyperlink"/>
      <w:u w:val="single"/>
      <w14:textFill>
        <w14:solidFill>
          <w14:schemeClr w14:val="hlink"/>
        </w14:solidFill>
      </w14:textFill>
    </w:rPr>
  </w:style>
  <w:style w:type="character" w:styleId="772">
    <w:name w:val="footnote reference"/>
    <w:uiPriority w:val="99"/>
    <w:unhideWhenUsed/>
    <w:qFormat/>
    <w:rPr>
      <w:vertAlign w:val="superscript"/>
    </w:rPr>
  </w:style>
  <w:style w:type="table" w:styleId="77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74" w:customStyle="1">
    <w:name w:val="Heading 1 Char"/>
    <w:link w:val="741"/>
    <w:uiPriority w:val="9"/>
    <w:qFormat/>
    <w:rPr>
      <w:rFonts w:ascii="Arial" w:hAnsi="Arial" w:eastAsia="Arial" w:cs="Arial"/>
      <w:sz w:val="40"/>
      <w:szCs w:val="40"/>
    </w:rPr>
  </w:style>
  <w:style w:type="character" w:styleId="775" w:customStyle="1">
    <w:name w:val="Heading 2 Char"/>
    <w:link w:val="742"/>
    <w:uiPriority w:val="9"/>
    <w:qFormat/>
    <w:rPr>
      <w:rFonts w:ascii="Arial" w:hAnsi="Arial" w:eastAsia="Arial" w:cs="Arial"/>
      <w:sz w:val="34"/>
    </w:rPr>
  </w:style>
  <w:style w:type="character" w:styleId="776" w:customStyle="1">
    <w:name w:val="Heading 3 Char"/>
    <w:link w:val="743"/>
    <w:uiPriority w:val="9"/>
    <w:qFormat/>
    <w:rPr>
      <w:rFonts w:ascii="Arial" w:hAnsi="Arial" w:eastAsia="Arial" w:cs="Arial"/>
      <w:sz w:val="30"/>
      <w:szCs w:val="30"/>
    </w:rPr>
  </w:style>
  <w:style w:type="character" w:styleId="777" w:customStyle="1">
    <w:name w:val="Heading 4 Char"/>
    <w:link w:val="744"/>
    <w:uiPriority w:val="9"/>
    <w:qFormat/>
    <w:rPr>
      <w:rFonts w:ascii="Arial" w:hAnsi="Arial" w:eastAsia="Arial" w:cs="Arial"/>
      <w:b/>
      <w:bCs/>
      <w:sz w:val="26"/>
      <w:szCs w:val="26"/>
    </w:rPr>
  </w:style>
  <w:style w:type="character" w:styleId="778" w:customStyle="1">
    <w:name w:val="Heading 5 Char"/>
    <w:link w:val="745"/>
    <w:uiPriority w:val="9"/>
    <w:qFormat/>
    <w:rPr>
      <w:rFonts w:ascii="Arial" w:hAnsi="Arial" w:eastAsia="Arial" w:cs="Arial"/>
      <w:b/>
      <w:bCs/>
      <w:sz w:val="24"/>
      <w:szCs w:val="24"/>
    </w:rPr>
  </w:style>
  <w:style w:type="character" w:styleId="779" w:customStyle="1">
    <w:name w:val="Heading 6 Char"/>
    <w:link w:val="746"/>
    <w:uiPriority w:val="9"/>
    <w:qFormat/>
    <w:rPr>
      <w:rFonts w:ascii="Arial" w:hAnsi="Arial" w:eastAsia="Arial" w:cs="Arial"/>
      <w:b/>
      <w:bCs/>
      <w:sz w:val="22"/>
      <w:szCs w:val="22"/>
    </w:rPr>
  </w:style>
  <w:style w:type="character" w:styleId="780" w:customStyle="1">
    <w:name w:val="Heading 7 Char"/>
    <w:link w:val="747"/>
    <w:uiPriority w:val="9"/>
    <w:qFormat/>
    <w:rPr>
      <w:rFonts w:ascii="Arial" w:hAnsi="Arial" w:eastAsia="Arial" w:cs="Arial"/>
      <w:b/>
      <w:bCs/>
      <w:i/>
      <w:iCs/>
      <w:sz w:val="22"/>
      <w:szCs w:val="22"/>
    </w:rPr>
  </w:style>
  <w:style w:type="character" w:styleId="781" w:customStyle="1">
    <w:name w:val="Heading 8 Char"/>
    <w:link w:val="748"/>
    <w:uiPriority w:val="9"/>
    <w:qFormat/>
    <w:rPr>
      <w:rFonts w:ascii="Arial" w:hAnsi="Arial" w:eastAsia="Arial" w:cs="Arial"/>
      <w:i/>
      <w:iCs/>
      <w:sz w:val="22"/>
      <w:szCs w:val="22"/>
    </w:rPr>
  </w:style>
  <w:style w:type="character" w:styleId="782" w:customStyle="1">
    <w:name w:val="Heading 9 Char"/>
    <w:link w:val="749"/>
    <w:uiPriority w:val="9"/>
    <w:qFormat/>
    <w:rPr>
      <w:rFonts w:ascii="Arial" w:hAnsi="Arial" w:eastAsia="Arial" w:cs="Arial"/>
      <w:i/>
      <w:iCs/>
      <w:sz w:val="21"/>
      <w:szCs w:val="21"/>
    </w:rPr>
  </w:style>
  <w:style w:type="paragraph" w:styleId="783">
    <w:name w:val="List Paragraph"/>
    <w:basedOn w:val="740"/>
    <w:uiPriority w:val="34"/>
    <w:qFormat/>
    <w:pPr>
      <w:contextualSpacing/>
      <w:ind w:left="720"/>
    </w:pPr>
  </w:style>
  <w:style w:type="paragraph" w:styleId="784">
    <w:name w:val="No Spacing"/>
    <w:uiPriority w:val="1"/>
    <w:qFormat/>
    <w:pPr>
      <w:spacing w:before="0" w:after="0" w:line="240" w:lineRule="auto"/>
    </w:pPr>
    <w:rPr>
      <w:rFonts w:hint="default" w:ascii="Times New Roman" w:hAnsi="Times New Roman" w:eastAsia="宋体" w:cs="Times New Roman"/>
    </w:rPr>
  </w:style>
  <w:style w:type="character" w:styleId="785" w:customStyle="1">
    <w:name w:val="Title Char"/>
    <w:link w:val="769"/>
    <w:uiPriority w:val="10"/>
    <w:qFormat/>
    <w:rPr>
      <w:sz w:val="48"/>
      <w:szCs w:val="48"/>
    </w:rPr>
  </w:style>
  <w:style w:type="character" w:styleId="786" w:customStyle="1">
    <w:name w:val="Subtitle Char"/>
    <w:link w:val="763"/>
    <w:uiPriority w:val="11"/>
    <w:qFormat/>
    <w:rPr>
      <w:sz w:val="24"/>
      <w:szCs w:val="24"/>
    </w:rPr>
  </w:style>
  <w:style w:type="paragraph" w:styleId="787">
    <w:name w:val="Quote"/>
    <w:basedOn w:val="740"/>
    <w:next w:val="740"/>
    <w:link w:val="788"/>
    <w:uiPriority w:val="29"/>
    <w:qFormat/>
    <w:pPr>
      <w:ind w:left="720" w:right="720"/>
    </w:pPr>
    <w:rPr>
      <w:i/>
    </w:rPr>
  </w:style>
  <w:style w:type="character" w:styleId="788" w:customStyle="1">
    <w:name w:val="Quote Char"/>
    <w:link w:val="787"/>
    <w:uiPriority w:val="29"/>
    <w:qFormat/>
    <w:rPr>
      <w:i/>
    </w:rPr>
  </w:style>
  <w:style w:type="paragraph" w:styleId="789">
    <w:name w:val="Intense Quote"/>
    <w:basedOn w:val="740"/>
    <w:next w:val="740"/>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Intense Quote Char"/>
    <w:link w:val="789"/>
    <w:uiPriority w:val="30"/>
    <w:qFormat/>
    <w:rPr>
      <w:i/>
    </w:rPr>
  </w:style>
  <w:style w:type="character" w:styleId="791" w:customStyle="1">
    <w:name w:val="Header Char"/>
    <w:link w:val="760"/>
    <w:uiPriority w:val="99"/>
    <w:qFormat/>
  </w:style>
  <w:style w:type="character" w:styleId="792" w:customStyle="1">
    <w:name w:val="Footer Char"/>
    <w:link w:val="759"/>
    <w:uiPriority w:val="99"/>
    <w:qFormat/>
  </w:style>
  <w:style w:type="character" w:styleId="793" w:customStyle="1">
    <w:name w:val="Caption Char"/>
    <w:link w:val="759"/>
    <w:uiPriority w:val="99"/>
    <w:qFormat/>
  </w:style>
  <w:style w:type="table" w:styleId="79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9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7"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9"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0"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List Table 1 Light"/>
    <w:uiPriority w:val="99"/>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uiPriority w:val="99"/>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uiPriority w:val="99"/>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uiPriority w:val="99"/>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uiPriority w:val="99"/>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uiPriority w:val="99"/>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uiPriority w:val="99"/>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9"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6"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7"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8"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9"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0"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1" w:customStyle="1">
    <w:name w:val="List Table 7 Colorful"/>
    <w:uiPriority w:val="99"/>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uiPriority w:val="99"/>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uiPriority w:val="99"/>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uiPriority w:val="99"/>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uiPriority w:val="99"/>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uiPriority w:val="99"/>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uiPriority w:val="99"/>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Lined - Accent 2"/>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Lined - Accent 3"/>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Lined - Accent 4"/>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5"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6"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Footnote Text Char"/>
    <w:link w:val="764"/>
    <w:uiPriority w:val="99"/>
    <w:rPr>
      <w:sz w:val="18"/>
    </w:rPr>
  </w:style>
  <w:style w:type="character" w:styleId="920" w:customStyle="1">
    <w:name w:val="Endnote Text Char"/>
    <w:link w:val="758"/>
    <w:uiPriority w:val="99"/>
    <w:rPr>
      <w:sz w:val="20"/>
    </w:rPr>
  </w:style>
  <w:style w:type="paragraph" w:styleId="921" w:customStyle="1">
    <w:name w:val="TOC Heading"/>
    <w:uiPriority w:val="39"/>
    <w:unhideWhenUsed/>
    <w:rPr>
      <w:rFonts w:hint="default" w:ascii="Times New Roman" w:hAnsi="Times New Roman" w:eastAsia="宋体" w:cs="Times New Roman"/>
    </w:rPr>
  </w:style>
  <w:style w:type="paragraph" w:styleId="922" w:customStyle="1">
    <w:name w:val="标题 11"/>
    <w:basedOn w:val="740"/>
    <w:next w:val="740"/>
    <w:link w:val="957"/>
    <w:uiPriority w:val="0"/>
    <w:qFormat/>
    <w:pPr>
      <w:jc w:val="center"/>
      <w:keepNext/>
      <w:outlineLvl w:val="0"/>
    </w:pPr>
    <w:rPr>
      <w:rFonts w:ascii="楷体_GB2312" w:hAnsi="楷体_GB2312" w:eastAsia="黑体"/>
      <w:sz w:val="44"/>
      <w:szCs w:val="28"/>
    </w:rPr>
  </w:style>
  <w:style w:type="paragraph" w:styleId="923" w:customStyle="1">
    <w:name w:val="标题 21"/>
    <w:basedOn w:val="740"/>
    <w:next w:val="924"/>
    <w:link w:val="93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4" w:customStyle="1">
    <w:name w:val="正文缩进1"/>
    <w:basedOn w:val="740"/>
    <w:link w:val="963"/>
    <w:uiPriority w:val="0"/>
    <w:pPr>
      <w:ind w:firstLine="420"/>
    </w:pPr>
  </w:style>
  <w:style w:type="paragraph" w:styleId="925" w:customStyle="1">
    <w:name w:val="标题 31"/>
    <w:basedOn w:val="740"/>
    <w:next w:val="924"/>
    <w:link w:val="934"/>
    <w:uiPriority w:val="0"/>
    <w:qFormat/>
    <w:pPr>
      <w:keepLines/>
      <w:keepNext/>
      <w:spacing w:before="260" w:after="260" w:line="416" w:lineRule="auto"/>
      <w:outlineLvl w:val="2"/>
    </w:pPr>
    <w:rPr>
      <w:b/>
      <w:bCs/>
      <w:sz w:val="32"/>
      <w:szCs w:val="32"/>
    </w:rPr>
  </w:style>
  <w:style w:type="paragraph" w:styleId="926" w:customStyle="1">
    <w:name w:val="标题 41"/>
    <w:basedOn w:val="740"/>
    <w:next w:val="924"/>
    <w:link w:val="977"/>
    <w:uiPriority w:val="0"/>
    <w:qFormat/>
    <w:pPr>
      <w:keepLines/>
      <w:keepNext/>
      <w:spacing w:before="280" w:after="290" w:line="376" w:lineRule="auto"/>
      <w:outlineLvl w:val="3"/>
    </w:pPr>
    <w:rPr>
      <w:rFonts w:ascii="Arial" w:hAnsi="Arial" w:eastAsia="黑体" w:cs="Arial"/>
      <w:b/>
      <w:bCs/>
      <w:sz w:val="28"/>
      <w:szCs w:val="28"/>
    </w:rPr>
  </w:style>
  <w:style w:type="paragraph" w:styleId="927" w:customStyle="1">
    <w:name w:val="标题 51"/>
    <w:basedOn w:val="740"/>
    <w:next w:val="924"/>
    <w:link w:val="969"/>
    <w:uiPriority w:val="0"/>
    <w:qFormat/>
    <w:pPr>
      <w:keepNext/>
      <w:outlineLvl w:val="4"/>
    </w:pPr>
    <w:rPr>
      <w:rFonts w:ascii="宋体"/>
      <w:color w:val="000000"/>
      <w:sz w:val="28"/>
      <w:szCs w:val="28"/>
    </w:rPr>
  </w:style>
  <w:style w:type="paragraph" w:styleId="928" w:customStyle="1">
    <w:name w:val="标题 61"/>
    <w:basedOn w:val="740"/>
    <w:next w:val="740"/>
    <w:link w:val="94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9" w:customStyle="1">
    <w:name w:val="标题 71"/>
    <w:basedOn w:val="740"/>
    <w:next w:val="740"/>
    <w:link w:val="965"/>
    <w:uiPriority w:val="0"/>
    <w:qFormat/>
    <w:pPr>
      <w:numPr>
        <w:ilvl w:val="6"/>
        <w:numId w:val="1"/>
      </w:numPr>
      <w:keepLines/>
      <w:keepNext/>
      <w:spacing w:before="240" w:after="64" w:line="320" w:lineRule="auto"/>
      <w:outlineLvl w:val="6"/>
    </w:pPr>
    <w:rPr>
      <w:b/>
      <w:bCs/>
      <w:sz w:val="24"/>
      <w:szCs w:val="24"/>
    </w:rPr>
  </w:style>
  <w:style w:type="paragraph" w:styleId="930" w:customStyle="1">
    <w:name w:val="标题 81"/>
    <w:basedOn w:val="740"/>
    <w:next w:val="740"/>
    <w:link w:val="98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31" w:customStyle="1">
    <w:name w:val="标题 91"/>
    <w:basedOn w:val="740"/>
    <w:next w:val="740"/>
    <w:link w:val="967"/>
    <w:uiPriority w:val="0"/>
    <w:qFormat/>
    <w:pPr>
      <w:numPr>
        <w:ilvl w:val="8"/>
        <w:numId w:val="1"/>
      </w:numPr>
      <w:keepLines/>
      <w:keepNext/>
      <w:spacing w:before="240" w:after="64" w:line="320" w:lineRule="auto"/>
      <w:outlineLvl w:val="8"/>
    </w:pPr>
    <w:rPr>
      <w:rFonts w:ascii="Arial" w:hAnsi="Arial" w:eastAsia="黑体"/>
    </w:rPr>
  </w:style>
  <w:style w:type="character" w:styleId="932" w:customStyle="1">
    <w:name w:val="默认段落字体1"/>
    <w:link w:val="740"/>
    <w:uiPriority w:val="1"/>
    <w:unhideWhenUsed/>
  </w:style>
  <w:style w:type="table" w:styleId="933" w:customStyle="1">
    <w:name w:val="普通表格1"/>
    <w:uiPriority w:val="99"/>
    <w:unhideWhenUsed/>
    <w:tblPr/>
  </w:style>
  <w:style w:type="character" w:styleId="934" w:customStyle="1">
    <w:name w:val="标题 3 Char"/>
    <w:link w:val="925"/>
    <w:uiPriority w:val="0"/>
    <w:rPr>
      <w:rFonts w:ascii="Times New Roman" w:hAnsi="Times New Roman" w:eastAsia="宋体" w:cs="Times New Roman"/>
      <w:b/>
      <w:bCs/>
      <w:sz w:val="32"/>
      <w:szCs w:val="32"/>
    </w:rPr>
  </w:style>
  <w:style w:type="character" w:styleId="935" w:customStyle="1">
    <w:name w:val="标题 2 Char"/>
    <w:link w:val="923"/>
    <w:uiPriority w:val="0"/>
    <w:rPr>
      <w:rFonts w:ascii="Arial" w:hAnsi="Arial" w:eastAsia="幼圆" w:cs="Arial"/>
      <w:b/>
      <w:bCs/>
      <w:sz w:val="44"/>
      <w:szCs w:val="44"/>
    </w:rPr>
  </w:style>
  <w:style w:type="character" w:styleId="936" w:customStyle="1">
    <w:name w:val="批注引用1"/>
    <w:link w:val="740"/>
    <w:uiPriority w:val="0"/>
    <w:semiHidden/>
    <w:rPr>
      <w:sz w:val="21"/>
      <w:szCs w:val="21"/>
    </w:rPr>
  </w:style>
  <w:style w:type="character" w:styleId="937" w:customStyle="1">
    <w:name w:val="纯文本 Char"/>
    <w:link w:val="938"/>
    <w:uiPriority w:val="0"/>
    <w:rPr>
      <w:rFonts w:ascii="宋体" w:hAnsi="Courier New" w:eastAsia="宋体" w:cs="Courier New"/>
      <w:szCs w:val="21"/>
    </w:rPr>
  </w:style>
  <w:style w:type="paragraph" w:styleId="938" w:customStyle="1">
    <w:name w:val="纯文本1"/>
    <w:basedOn w:val="740"/>
    <w:link w:val="937"/>
    <w:uiPriority w:val="0"/>
    <w:rPr>
      <w:rFonts w:ascii="宋体" w:hAnsi="Courier New" w:cs="Courier New"/>
    </w:rPr>
  </w:style>
  <w:style w:type="character" w:styleId="939" w:customStyle="1">
    <w:name w:val="文档结构图 Char"/>
    <w:link w:val="940"/>
    <w:uiPriority w:val="0"/>
    <w:semiHidden/>
    <w:rPr>
      <w:rFonts w:ascii="Times New Roman" w:hAnsi="Times New Roman" w:eastAsia="宋体" w:cs="Times New Roman"/>
      <w:szCs w:val="21"/>
      <w:shd w:val="clear" w:color="auto" w:fill="000080"/>
    </w:rPr>
  </w:style>
  <w:style w:type="paragraph" w:styleId="940" w:customStyle="1">
    <w:name w:val="文档结构图1"/>
    <w:basedOn w:val="740"/>
    <w:link w:val="939"/>
    <w:uiPriority w:val="0"/>
    <w:semiHidden/>
    <w:pPr>
      <w:shd w:val="clear" w:color="auto" w:fill="000080"/>
    </w:pPr>
  </w:style>
  <w:style w:type="character" w:styleId="941" w:customStyle="1">
    <w:name w:val="要点1"/>
    <w:link w:val="740"/>
    <w:uiPriority w:val="0"/>
    <w:qFormat/>
    <w:rPr>
      <w:b/>
      <w:bCs/>
    </w:rPr>
  </w:style>
  <w:style w:type="character" w:styleId="942" w:customStyle="1">
    <w:name w:val="页脚 Char"/>
    <w:link w:val="943"/>
    <w:uiPriority w:val="0"/>
    <w:rPr>
      <w:rFonts w:ascii="Times New Roman" w:hAnsi="Times New Roman" w:eastAsia="宋体" w:cs="Times New Roman"/>
      <w:sz w:val="18"/>
      <w:szCs w:val="18"/>
    </w:rPr>
  </w:style>
  <w:style w:type="paragraph" w:styleId="943" w:customStyle="1">
    <w:name w:val="页脚1"/>
    <w:basedOn w:val="740"/>
    <w:link w:val="942"/>
    <w:uiPriority w:val="0"/>
    <w:pPr>
      <w:jc w:val="left"/>
      <w:tabs>
        <w:tab w:val="center" w:pos="4153" w:leader="none"/>
        <w:tab w:val="right" w:pos="8306" w:leader="none"/>
      </w:tabs>
    </w:pPr>
    <w:rPr>
      <w:sz w:val="18"/>
      <w:szCs w:val="18"/>
    </w:rPr>
  </w:style>
  <w:style w:type="character" w:styleId="944" w:customStyle="1">
    <w:name w:val="列出段落 Char"/>
    <w:link w:val="945"/>
    <w:uiPriority w:val="0"/>
    <w:rPr>
      <w:rFonts w:ascii="Calibri" w:hAnsi="Calibri"/>
      <w:sz w:val="24"/>
      <w:szCs w:val="24"/>
      <w:lang w:eastAsia="en-US" w:bidi="en-US"/>
    </w:rPr>
  </w:style>
  <w:style w:type="paragraph" w:styleId="945" w:customStyle="1">
    <w:name w:val="列出段落1"/>
    <w:basedOn w:val="740"/>
    <w:link w:val="944"/>
    <w:uiPriority w:val="0"/>
    <w:qFormat/>
    <w:pPr>
      <w:contextualSpacing/>
      <w:ind w:left="720"/>
      <w:jc w:val="left"/>
      <w:widowControl/>
    </w:pPr>
    <w:rPr>
      <w:rFonts w:ascii="Calibri" w:hAnsi="Calibri" w:eastAsia="宋体" w:cs="Times New Roman"/>
      <w:sz w:val="24"/>
      <w:szCs w:val="24"/>
      <w:lang w:eastAsia="en-US" w:bidi="en-US"/>
    </w:rPr>
  </w:style>
  <w:style w:type="character" w:styleId="946" w:customStyle="1">
    <w:name w:val="标题 6 Char"/>
    <w:link w:val="928"/>
    <w:uiPriority w:val="0"/>
    <w:rPr>
      <w:rFonts w:ascii="Arial" w:hAnsi="Arial" w:eastAsia="黑体" w:cs="Times New Roman"/>
      <w:b/>
      <w:bCs/>
      <w:sz w:val="24"/>
      <w:szCs w:val="24"/>
    </w:rPr>
  </w:style>
  <w:style w:type="character" w:styleId="947" w:customStyle="1">
    <w:name w:val="批注主题 Char"/>
    <w:link w:val="948"/>
    <w:uiPriority w:val="0"/>
    <w:semiHidden/>
    <w:rPr>
      <w:rFonts w:ascii="Times New Roman" w:hAnsi="Times New Roman" w:eastAsia="宋体" w:cs="Times New Roman"/>
      <w:b/>
      <w:bCs/>
      <w:szCs w:val="21"/>
    </w:rPr>
  </w:style>
  <w:style w:type="paragraph" w:styleId="948" w:customStyle="1">
    <w:name w:val="批注主题1"/>
    <w:basedOn w:val="949"/>
    <w:next w:val="949"/>
    <w:link w:val="947"/>
    <w:uiPriority w:val="0"/>
    <w:semiHidden/>
    <w:rPr>
      <w:b/>
      <w:bCs/>
    </w:rPr>
  </w:style>
  <w:style w:type="paragraph" w:styleId="949" w:customStyle="1">
    <w:name w:val="批注文字1"/>
    <w:basedOn w:val="740"/>
    <w:link w:val="968"/>
    <w:uiPriority w:val="0"/>
    <w:semiHidden/>
    <w:pPr>
      <w:jc w:val="left"/>
    </w:pPr>
  </w:style>
  <w:style w:type="character" w:styleId="950" w:customStyle="1">
    <w:name w:val="正文文本 2 Char"/>
    <w:link w:val="951"/>
    <w:uiPriority w:val="0"/>
    <w:rPr>
      <w:rFonts w:ascii="楷体_GB2312" w:hAnsi="Times New Roman" w:eastAsia="楷体_GB2312" w:cs="Times New Roman"/>
      <w:sz w:val="28"/>
      <w:szCs w:val="28"/>
    </w:rPr>
  </w:style>
  <w:style w:type="paragraph" w:styleId="951" w:customStyle="1">
    <w:name w:val="正文文本 21"/>
    <w:basedOn w:val="740"/>
    <w:link w:val="950"/>
    <w:uiPriority w:val="0"/>
    <w:pPr>
      <w:jc w:val="center"/>
      <w:widowControl/>
    </w:pPr>
    <w:rPr>
      <w:rFonts w:ascii="楷体_GB2312" w:eastAsia="楷体_GB2312"/>
      <w:sz w:val="28"/>
      <w:szCs w:val="28"/>
    </w:rPr>
  </w:style>
  <w:style w:type="character" w:styleId="952" w:customStyle="1">
    <w:name w:val="正文首行缩进 Char"/>
    <w:link w:val="953"/>
    <w:uiPriority w:val="0"/>
    <w:rPr>
      <w:rFonts w:ascii="仿宋_GB2312" w:hAnsi="Times New Roman" w:eastAsia="仿宋_GB2312" w:cs="Times New Roman"/>
      <w:sz w:val="30"/>
      <w:szCs w:val="30"/>
    </w:rPr>
  </w:style>
  <w:style w:type="paragraph" w:styleId="953" w:customStyle="1">
    <w:name w:val="正文首行缩进1"/>
    <w:basedOn w:val="740"/>
    <w:link w:val="952"/>
    <w:uiPriority w:val="0"/>
    <w:pPr>
      <w:ind w:firstLine="200"/>
      <w:spacing w:line="360" w:lineRule="auto"/>
    </w:pPr>
    <w:rPr>
      <w:rFonts w:ascii="仿宋_GB2312" w:eastAsia="仿宋_GB2312"/>
      <w:sz w:val="30"/>
      <w:szCs w:val="30"/>
    </w:rPr>
  </w:style>
  <w:style w:type="character" w:styleId="954" w:customStyle="1">
    <w:name w:val="正文首行缩进 2 Char"/>
    <w:link w:val="955"/>
    <w:uiPriority w:val="0"/>
    <w:rPr>
      <w:rFonts w:ascii="宋体" w:hAnsi="宋体" w:eastAsia="宋体" w:cs="Times New Roman"/>
      <w:sz w:val="32"/>
      <w:szCs w:val="20"/>
    </w:rPr>
  </w:style>
  <w:style w:type="paragraph" w:styleId="955" w:customStyle="1">
    <w:name w:val="正文首行缩进 21"/>
    <w:basedOn w:val="956"/>
    <w:link w:val="954"/>
    <w:uiPriority w:val="0"/>
    <w:pPr>
      <w:ind w:firstLine="420"/>
      <w:spacing w:line="360" w:lineRule="auto"/>
    </w:pPr>
    <w:rPr>
      <w:rFonts w:ascii="宋体" w:hAnsi="宋体" w:eastAsia="宋体"/>
      <w:sz w:val="21"/>
      <w:szCs w:val="20"/>
    </w:rPr>
  </w:style>
  <w:style w:type="paragraph" w:styleId="956" w:customStyle="1">
    <w:name w:val="正文文本缩进1"/>
    <w:basedOn w:val="740"/>
    <w:link w:val="966"/>
    <w:uiPriority w:val="0"/>
    <w:pPr>
      <w:ind w:firstLine="645"/>
    </w:pPr>
    <w:rPr>
      <w:rFonts w:ascii="楷体_GB2312" w:eastAsia="楷体_GB2312"/>
      <w:sz w:val="32"/>
      <w:szCs w:val="32"/>
    </w:rPr>
  </w:style>
  <w:style w:type="character" w:styleId="957" w:customStyle="1">
    <w:name w:val="标题 1 Char"/>
    <w:link w:val="922"/>
    <w:uiPriority w:val="0"/>
    <w:rPr>
      <w:rFonts w:ascii="楷体_GB2312" w:hAnsi="楷体_GB2312" w:eastAsia="黑体" w:cs="Times New Roman"/>
      <w:sz w:val="44"/>
      <w:szCs w:val="28"/>
    </w:rPr>
  </w:style>
  <w:style w:type="character" w:styleId="958" w:customStyle="1">
    <w:name w:val="已访问的超链接1"/>
    <w:link w:val="740"/>
    <w:uiPriority w:val="0"/>
    <w:qFormat/>
    <w:rPr>
      <w:color w:val="800080"/>
      <w:u w:val="single"/>
    </w:rPr>
  </w:style>
  <w:style w:type="character" w:styleId="959" w:customStyle="1">
    <w:name w:val="正文文本 3 Char"/>
    <w:link w:val="960"/>
    <w:uiPriority w:val="0"/>
    <w:rPr>
      <w:rFonts w:ascii="仿宋_GB2312" w:hAnsi="Arial" w:eastAsia="仿宋_GB2312" w:cs="Times New Roman"/>
      <w:sz w:val="32"/>
      <w:szCs w:val="32"/>
    </w:rPr>
  </w:style>
  <w:style w:type="paragraph" w:styleId="960" w:customStyle="1">
    <w:name w:val="正文文本 31"/>
    <w:basedOn w:val="740"/>
    <w:link w:val="959"/>
    <w:uiPriority w:val="0"/>
    <w:rPr>
      <w:rFonts w:ascii="仿宋_GB2312" w:hAnsi="Arial" w:eastAsia="仿宋_GB2312"/>
      <w:sz w:val="32"/>
      <w:szCs w:val="32"/>
    </w:rPr>
  </w:style>
  <w:style w:type="character" w:styleId="961" w:customStyle="1">
    <w:name w:val="二级目录 Char"/>
    <w:link w:val="962"/>
    <w:uiPriority w:val="0"/>
    <w:rPr>
      <w:b/>
      <w:sz w:val="30"/>
      <w:szCs w:val="28"/>
    </w:rPr>
  </w:style>
  <w:style w:type="paragraph" w:styleId="962" w:customStyle="1">
    <w:name w:val="二级目录"/>
    <w:next w:val="740"/>
    <w:link w:val="961"/>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3" w:customStyle="1">
    <w:name w:val="正文缩进 Char"/>
    <w:link w:val="924"/>
    <w:uiPriority w:val="0"/>
    <w:rPr>
      <w:rFonts w:ascii="Times New Roman" w:hAnsi="Times New Roman" w:eastAsia="宋体" w:cs="Times New Roman"/>
      <w:szCs w:val="21"/>
    </w:rPr>
  </w:style>
  <w:style w:type="character" w:styleId="964" w:customStyle="1">
    <w:name w:val="页码1"/>
    <w:link w:val="740"/>
    <w:uiPriority w:val="0"/>
  </w:style>
  <w:style w:type="character" w:styleId="965" w:customStyle="1">
    <w:name w:val="标题 7 Char"/>
    <w:link w:val="929"/>
    <w:uiPriority w:val="0"/>
    <w:rPr>
      <w:rFonts w:ascii="Times New Roman" w:hAnsi="Times New Roman" w:eastAsia="宋体" w:cs="Times New Roman"/>
      <w:b/>
      <w:bCs/>
      <w:sz w:val="24"/>
      <w:szCs w:val="24"/>
    </w:rPr>
  </w:style>
  <w:style w:type="character" w:styleId="966" w:customStyle="1">
    <w:name w:val="正文文本缩进 Char"/>
    <w:link w:val="956"/>
    <w:uiPriority w:val="0"/>
    <w:rPr>
      <w:rFonts w:ascii="楷体_GB2312" w:hAnsi="Times New Roman" w:eastAsia="楷体_GB2312" w:cs="Times New Roman"/>
      <w:sz w:val="32"/>
      <w:szCs w:val="32"/>
    </w:rPr>
  </w:style>
  <w:style w:type="character" w:styleId="967" w:customStyle="1">
    <w:name w:val="标题 9 Char"/>
    <w:link w:val="931"/>
    <w:uiPriority w:val="0"/>
    <w:rPr>
      <w:rFonts w:ascii="Arial" w:hAnsi="Arial" w:eastAsia="黑体" w:cs="Times New Roman"/>
      <w:szCs w:val="21"/>
    </w:rPr>
  </w:style>
  <w:style w:type="character" w:styleId="968" w:customStyle="1">
    <w:name w:val="批注文字 Char"/>
    <w:link w:val="949"/>
    <w:uiPriority w:val="0"/>
    <w:semiHidden/>
    <w:rPr>
      <w:rFonts w:ascii="Times New Roman" w:hAnsi="Times New Roman" w:eastAsia="宋体" w:cs="Times New Roman"/>
      <w:szCs w:val="21"/>
    </w:rPr>
  </w:style>
  <w:style w:type="character" w:styleId="969" w:customStyle="1">
    <w:name w:val="标题 5 Char"/>
    <w:link w:val="927"/>
    <w:uiPriority w:val="0"/>
    <w:qFormat/>
    <w:rPr>
      <w:rFonts w:ascii="宋体" w:hAnsi="Times New Roman" w:eastAsia="宋体" w:cs="Times New Roman"/>
      <w:color w:val="000000"/>
      <w:sz w:val="28"/>
      <w:szCs w:val="28"/>
    </w:rPr>
  </w:style>
  <w:style w:type="character" w:styleId="970" w:customStyle="1">
    <w:name w:val="正文文本缩进 2 Char"/>
    <w:link w:val="971"/>
    <w:uiPriority w:val="0"/>
    <w:rPr>
      <w:rFonts w:ascii="Arial" w:hAnsi="Arial" w:eastAsia="仿宋_GB2312" w:cs="Arial"/>
      <w:sz w:val="32"/>
      <w:szCs w:val="32"/>
    </w:rPr>
  </w:style>
  <w:style w:type="paragraph" w:styleId="971" w:customStyle="1">
    <w:name w:val="正文文本缩进 21"/>
    <w:basedOn w:val="740"/>
    <w:link w:val="970"/>
    <w:uiPriority w:val="0"/>
    <w:pPr>
      <w:ind w:left="630" w:firstLine="645"/>
    </w:pPr>
    <w:rPr>
      <w:rFonts w:ascii="Arial" w:hAnsi="Arial" w:eastAsia="仿宋_GB2312" w:cs="Arial"/>
      <w:sz w:val="32"/>
      <w:szCs w:val="32"/>
    </w:rPr>
  </w:style>
  <w:style w:type="character" w:styleId="972" w:customStyle="1">
    <w:name w:val="日期 Char"/>
    <w:link w:val="973"/>
    <w:uiPriority w:val="0"/>
    <w:rPr>
      <w:rFonts w:ascii="Times New Roman" w:hAnsi="Times New Roman" w:eastAsia="宋体" w:cs="Times New Roman"/>
      <w:sz w:val="24"/>
      <w:szCs w:val="24"/>
    </w:rPr>
  </w:style>
  <w:style w:type="paragraph" w:styleId="973" w:customStyle="1">
    <w:name w:val="日期1"/>
    <w:basedOn w:val="740"/>
    <w:next w:val="740"/>
    <w:link w:val="972"/>
    <w:uiPriority w:val="0"/>
    <w:rPr>
      <w:sz w:val="24"/>
      <w:szCs w:val="24"/>
    </w:rPr>
  </w:style>
  <w:style w:type="character" w:styleId="974" w:customStyle="1">
    <w:name w:val="超链接1"/>
    <w:link w:val="740"/>
    <w:uiPriority w:val="0"/>
    <w:rPr>
      <w:color w:val="0000ff"/>
      <w:u w:val="single"/>
    </w:rPr>
  </w:style>
  <w:style w:type="character" w:styleId="975" w:customStyle="1">
    <w:name w:val="批注框文本 Char"/>
    <w:link w:val="976"/>
    <w:uiPriority w:val="0"/>
    <w:semiHidden/>
    <w:rPr>
      <w:rFonts w:ascii="Times New Roman" w:hAnsi="Times New Roman" w:eastAsia="宋体" w:cs="Times New Roman"/>
      <w:sz w:val="18"/>
      <w:szCs w:val="18"/>
    </w:rPr>
  </w:style>
  <w:style w:type="paragraph" w:styleId="976" w:customStyle="1">
    <w:name w:val="批注框文本1"/>
    <w:basedOn w:val="740"/>
    <w:link w:val="975"/>
    <w:uiPriority w:val="0"/>
    <w:semiHidden/>
    <w:rPr>
      <w:sz w:val="18"/>
      <w:szCs w:val="18"/>
    </w:rPr>
  </w:style>
  <w:style w:type="character" w:styleId="977" w:customStyle="1">
    <w:name w:val="标题 4 Char"/>
    <w:link w:val="926"/>
    <w:uiPriority w:val="0"/>
    <w:rPr>
      <w:rFonts w:ascii="Arial" w:hAnsi="Arial" w:eastAsia="黑体" w:cs="Arial"/>
      <w:b/>
      <w:bCs/>
      <w:sz w:val="28"/>
      <w:szCs w:val="28"/>
    </w:rPr>
  </w:style>
  <w:style w:type="character" w:styleId="978" w:customStyle="1">
    <w:name w:val="font5 Char"/>
    <w:link w:val="740"/>
    <w:uiPriority w:val="0"/>
    <w:rPr>
      <w:rFonts w:ascii="宋体" w:hAnsi="宋体" w:eastAsia="宋体"/>
      <w:sz w:val="28"/>
      <w:szCs w:val="28"/>
      <w:lang w:val="en-US" w:eastAsia="zh-CN" w:bidi="ar-SA"/>
    </w:rPr>
  </w:style>
  <w:style w:type="character" w:styleId="979" w:customStyle="1">
    <w:name w:val="页眉 Char"/>
    <w:link w:val="980"/>
    <w:uiPriority w:val="0"/>
    <w:rPr>
      <w:rFonts w:ascii="Times New Roman" w:hAnsi="Times New Roman" w:eastAsia="宋体" w:cs="Times New Roman"/>
      <w:sz w:val="18"/>
      <w:szCs w:val="18"/>
    </w:rPr>
  </w:style>
  <w:style w:type="paragraph" w:styleId="980" w:customStyle="1">
    <w:name w:val="页眉1"/>
    <w:basedOn w:val="740"/>
    <w:link w:val="979"/>
    <w:uiPriority w:val="0"/>
    <w:pPr>
      <w:jc w:val="center"/>
      <w:tabs>
        <w:tab w:val="center" w:pos="4153" w:leader="none"/>
        <w:tab w:val="right" w:pos="8306" w:leader="none"/>
      </w:tabs>
      <w:pBdr>
        <w:bottom w:val="single" w:color="000000" w:sz="6" w:space="1"/>
      </w:pBdr>
    </w:pPr>
    <w:rPr>
      <w:sz w:val="18"/>
      <w:szCs w:val="18"/>
    </w:rPr>
  </w:style>
  <w:style w:type="character" w:styleId="981" w:customStyle="1">
    <w:name w:val="正文文本 Char"/>
    <w:link w:val="982"/>
    <w:uiPriority w:val="0"/>
    <w:qFormat/>
    <w:rPr>
      <w:rFonts w:ascii="楷体_GB2312" w:hAnsi="Arial" w:eastAsia="楷体_GB2312" w:cs="Times New Roman"/>
      <w:sz w:val="28"/>
      <w:szCs w:val="28"/>
    </w:rPr>
  </w:style>
  <w:style w:type="paragraph" w:styleId="982" w:customStyle="1">
    <w:name w:val="正文文本1"/>
    <w:basedOn w:val="740"/>
    <w:link w:val="981"/>
    <w:uiPriority w:val="0"/>
    <w:rPr>
      <w:rFonts w:ascii="楷体_GB2312" w:hAnsi="Arial" w:eastAsia="楷体_GB2312"/>
      <w:sz w:val="28"/>
      <w:szCs w:val="28"/>
    </w:rPr>
  </w:style>
  <w:style w:type="character" w:styleId="983" w:customStyle="1">
    <w:name w:val="正文文本缩进 3 Char"/>
    <w:link w:val="984"/>
    <w:uiPriority w:val="0"/>
    <w:rPr>
      <w:rFonts w:ascii="Arial" w:hAnsi="Arial" w:eastAsia="仿宋_GB2312" w:cs="Arial"/>
      <w:color w:val="ffff00"/>
      <w:sz w:val="32"/>
      <w:szCs w:val="32"/>
    </w:rPr>
  </w:style>
  <w:style w:type="paragraph" w:styleId="984" w:customStyle="1">
    <w:name w:val="正文文本缩进 31"/>
    <w:basedOn w:val="740"/>
    <w:link w:val="983"/>
    <w:uiPriority w:val="0"/>
    <w:pPr>
      <w:ind w:left="645" w:firstLine="645"/>
    </w:pPr>
    <w:rPr>
      <w:rFonts w:ascii="Arial" w:hAnsi="Arial" w:eastAsia="仿宋_GB2312" w:cs="Arial"/>
      <w:color w:val="ffff00"/>
      <w:sz w:val="32"/>
      <w:szCs w:val="32"/>
    </w:rPr>
  </w:style>
  <w:style w:type="character" w:styleId="985" w:customStyle="1">
    <w:name w:val="标题 8 Char"/>
    <w:link w:val="930"/>
    <w:uiPriority w:val="0"/>
    <w:rPr>
      <w:rFonts w:ascii="Arial" w:hAnsi="Arial" w:eastAsia="黑体" w:cs="Times New Roman"/>
      <w:sz w:val="24"/>
      <w:szCs w:val="24"/>
    </w:rPr>
  </w:style>
  <w:style w:type="paragraph" w:styleId="986" w:customStyle="1">
    <w:name w:val="xl25"/>
    <w:basedOn w:val="740"/>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7" w:customStyle="1">
    <w:name w:val="xl27"/>
    <w:basedOn w:val="740"/>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8" w:customStyle="1">
    <w:name w:val="标题1"/>
    <w:basedOn w:val="740"/>
    <w:next w:val="740"/>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89" w:customStyle="1">
    <w:name w:val="目录 31"/>
    <w:basedOn w:val="740"/>
    <w:next w:val="740"/>
    <w:uiPriority w:val="0"/>
    <w:semiHidden/>
    <w:pPr>
      <w:ind w:left="420"/>
      <w:jc w:val="left"/>
    </w:pPr>
    <w:rPr>
      <w:i/>
      <w:iCs/>
      <w:szCs w:val="24"/>
    </w:rPr>
  </w:style>
  <w:style w:type="paragraph" w:styleId="990" w:customStyle="1">
    <w:name w:val="font6"/>
    <w:basedOn w:val="740"/>
    <w:uiPriority w:val="0"/>
    <w:pPr>
      <w:jc w:val="left"/>
      <w:spacing w:before="100" w:beforeAutospacing="1" w:after="100" w:afterAutospacing="1"/>
      <w:widowControl/>
    </w:pPr>
    <w:rPr>
      <w:rFonts w:hint="eastAsia" w:ascii="宋体" w:hAnsi="宋体"/>
      <w:sz w:val="28"/>
      <w:szCs w:val="28"/>
      <w:u w:val="single"/>
    </w:rPr>
  </w:style>
  <w:style w:type="paragraph" w:styleId="991" w:customStyle="1">
    <w:name w:val="xl30"/>
    <w:basedOn w:val="740"/>
    <w:uiPriority w:val="0"/>
    <w:pPr>
      <w:jc w:val="center"/>
      <w:spacing w:before="100" w:beforeAutospacing="1" w:after="100" w:afterAutospacing="1"/>
      <w:widowControl/>
    </w:pPr>
    <w:rPr>
      <w:rFonts w:ascii="宋体" w:hAnsi="宋体"/>
      <w:b/>
      <w:bCs/>
      <w:sz w:val="36"/>
      <w:szCs w:val="36"/>
    </w:rPr>
  </w:style>
  <w:style w:type="paragraph" w:styleId="992" w:customStyle="1">
    <w:name w:val="font5"/>
    <w:basedOn w:val="740"/>
    <w:uiPriority w:val="0"/>
    <w:pPr>
      <w:jc w:val="left"/>
      <w:spacing w:before="100" w:beforeAutospacing="1" w:after="100" w:afterAutospacing="1"/>
      <w:widowControl/>
    </w:pPr>
    <w:rPr>
      <w:rFonts w:hint="eastAsia" w:ascii="宋体" w:hAnsi="宋体"/>
      <w:sz w:val="28"/>
      <w:szCs w:val="28"/>
    </w:rPr>
  </w:style>
  <w:style w:type="paragraph" w:styleId="993" w:customStyle="1">
    <w:name w:val="图标"/>
    <w:basedOn w:val="740"/>
    <w:next w:val="740"/>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4" w:customStyle="1">
    <w:name w:val="列表 31"/>
    <w:basedOn w:val="740"/>
    <w:uiPriority w:val="0"/>
    <w:pPr>
      <w:ind w:left="100" w:hanging="200"/>
    </w:pPr>
  </w:style>
  <w:style w:type="paragraph" w:styleId="995" w:customStyle="1">
    <w:name w:val="列表1"/>
    <w:basedOn w:val="740"/>
    <w:uiPriority w:val="0"/>
    <w:pPr>
      <w:ind w:left="200" w:hanging="200"/>
    </w:pPr>
  </w:style>
  <w:style w:type="paragraph" w:styleId="996" w:customStyle="1">
    <w:name w:val=" Char Char Char Char"/>
    <w:basedOn w:val="940"/>
    <w:uiPriority w:val="0"/>
    <w:pPr>
      <w:spacing w:line="360" w:lineRule="auto"/>
    </w:pPr>
    <w:rPr>
      <w:rFonts w:ascii="Tahoma" w:hAnsi="Tahoma"/>
      <w:sz w:val="24"/>
      <w:szCs w:val="24"/>
    </w:rPr>
  </w:style>
  <w:style w:type="paragraph" w:styleId="997" w:customStyle="1">
    <w:name w:val="目录 81"/>
    <w:basedOn w:val="740"/>
    <w:next w:val="740"/>
    <w:uiPriority w:val="0"/>
    <w:semiHidden/>
    <w:pPr>
      <w:ind w:left="1470"/>
      <w:jc w:val="left"/>
    </w:pPr>
  </w:style>
  <w:style w:type="paragraph" w:styleId="998" w:customStyle="1">
    <w:name w:val="修订"/>
    <w:uiPriority w:val="99"/>
    <w:semiHidden/>
    <w:rPr>
      <w:rFonts w:hint="default" w:ascii="Times New Roman" w:hAnsi="Times New Roman" w:eastAsia="宋体" w:cs="Times New Roman"/>
      <w:sz w:val="21"/>
      <w:szCs w:val="21"/>
      <w:lang w:val="en-US" w:eastAsia="zh-CN" w:bidi="ar-SA"/>
    </w:rPr>
  </w:style>
  <w:style w:type="paragraph" w:styleId="999" w:customStyle="1">
    <w:name w:val="列表 21"/>
    <w:basedOn w:val="740"/>
    <w:uiPriority w:val="0"/>
    <w:pPr>
      <w:ind w:left="100" w:hanging="200"/>
    </w:pPr>
  </w:style>
  <w:style w:type="paragraph" w:styleId="1000" w:customStyle="1">
    <w:name w:val="xl24"/>
    <w:basedOn w:val="740"/>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customStyle="1">
    <w:name w:val="目录 51"/>
    <w:basedOn w:val="740"/>
    <w:next w:val="740"/>
    <w:uiPriority w:val="0"/>
    <w:semiHidden/>
    <w:pPr>
      <w:ind w:left="840"/>
      <w:jc w:val="left"/>
    </w:pPr>
  </w:style>
  <w:style w:type="paragraph" w:styleId="1002" w:customStyle="1">
    <w:name w:val="普通(网站)1"/>
    <w:basedOn w:val="740"/>
    <w:uiPriority w:val="99"/>
    <w:pPr>
      <w:jc w:val="left"/>
      <w:spacing w:before="100" w:beforeAutospacing="1" w:after="100" w:afterAutospacing="1"/>
      <w:widowControl/>
    </w:pPr>
    <w:rPr>
      <w:rFonts w:ascii="宋体" w:hAnsi="宋体" w:cs="宋体"/>
      <w:sz w:val="24"/>
      <w:szCs w:val="24"/>
    </w:rPr>
  </w:style>
  <w:style w:type="paragraph" w:styleId="1003" w:customStyle="1">
    <w:name w:val=" Char Char Char Char Char Char Char Char"/>
    <w:basedOn w:val="740"/>
    <w:uiPriority w:val="0"/>
    <w:pPr>
      <w:jc w:val="left"/>
      <w:spacing w:after="160" w:line="240" w:lineRule="exact"/>
      <w:widowControl/>
    </w:pPr>
    <w:rPr>
      <w:rFonts w:ascii="Verdana" w:hAnsi="Verdana"/>
      <w:sz w:val="20"/>
      <w:szCs w:val="20"/>
      <w:lang w:eastAsia="en-US"/>
    </w:rPr>
  </w:style>
  <w:style w:type="paragraph" w:styleId="1004" w:customStyle="1">
    <w:name w:val="font7"/>
    <w:basedOn w:val="740"/>
    <w:uiPriority w:val="0"/>
    <w:pPr>
      <w:jc w:val="left"/>
      <w:spacing w:before="100" w:beforeAutospacing="1" w:after="100" w:afterAutospacing="1"/>
      <w:widowControl/>
    </w:pPr>
    <w:rPr>
      <w:rFonts w:hint="eastAsia" w:ascii="宋体" w:hAnsi="宋体"/>
      <w:sz w:val="18"/>
      <w:szCs w:val="18"/>
    </w:rPr>
  </w:style>
  <w:style w:type="paragraph" w:styleId="1005" w:customStyle="1">
    <w:name w:val="索引 11"/>
    <w:basedOn w:val="740"/>
    <w:next w:val="740"/>
    <w:uiPriority w:val="0"/>
    <w:semiHidden/>
    <w:pPr>
      <w:spacing w:line="240" w:lineRule="atLeast"/>
    </w:pPr>
    <w:rPr>
      <w:b/>
      <w:bCs/>
    </w:rPr>
  </w:style>
  <w:style w:type="paragraph" w:styleId="1006" w:customStyle="1">
    <w:name w:val="目录 61"/>
    <w:basedOn w:val="740"/>
    <w:next w:val="740"/>
    <w:uiPriority w:val="0"/>
    <w:semiHidden/>
    <w:pPr>
      <w:ind w:left="1050"/>
      <w:jc w:val="left"/>
    </w:pPr>
  </w:style>
  <w:style w:type="paragraph" w:styleId="1007" w:customStyle="1">
    <w:name w:val="Char Char Char Char Char Char Char Char"/>
    <w:basedOn w:val="740"/>
    <w:uiPriority w:val="0"/>
    <w:pPr>
      <w:jc w:val="left"/>
      <w:spacing w:after="160" w:line="240" w:lineRule="exact"/>
      <w:widowControl/>
    </w:pPr>
    <w:rPr>
      <w:rFonts w:ascii="Verdana" w:hAnsi="Verdana"/>
      <w:sz w:val="20"/>
      <w:szCs w:val="20"/>
      <w:lang w:eastAsia="en-US"/>
    </w:rPr>
  </w:style>
  <w:style w:type="paragraph" w:styleId="1008" w:customStyle="1">
    <w:name w:val="table_lines"/>
    <w:basedOn w:val="740"/>
    <w:uiPriority w:val="0"/>
    <w:pPr>
      <w:jc w:val="left"/>
      <w:widowControl/>
    </w:pPr>
    <w:rPr>
      <w:sz w:val="20"/>
      <w:szCs w:val="20"/>
      <w:lang w:val="de-DE" w:eastAsia="de-DE"/>
    </w:rPr>
  </w:style>
  <w:style w:type="paragraph" w:styleId="1009" w:customStyle="1">
    <w:name w:val=" Char"/>
    <w:basedOn w:val="940"/>
    <w:uiPriority w:val="0"/>
    <w:rPr>
      <w:rFonts w:ascii="Tahoma" w:hAnsi="Tahoma"/>
      <w:sz w:val="24"/>
      <w:szCs w:val="24"/>
    </w:rPr>
  </w:style>
  <w:style w:type="paragraph" w:styleId="1010"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2" w:customStyle="1">
    <w:name w:val="图表目录1"/>
    <w:basedOn w:val="740"/>
    <w:next w:val="740"/>
    <w:uiPriority w:val="0"/>
    <w:semiHidden/>
    <w:pPr>
      <w:ind w:left="840" w:hanging="420"/>
    </w:pPr>
  </w:style>
  <w:style w:type="paragraph" w:styleId="1013" w:customStyle="1">
    <w:name w:val="Body Text(ch)"/>
    <w:basedOn w:val="740"/>
    <w:next w:val="982"/>
    <w:uiPriority w:val="0"/>
    <w:pPr>
      <w:spacing w:after="120"/>
    </w:pPr>
    <w:rPr>
      <w:rFonts w:ascii="宋体" w:hAnsi="Arial"/>
      <w:bCs/>
      <w:iCs/>
      <w:szCs w:val="24"/>
    </w:rPr>
  </w:style>
  <w:style w:type="paragraph" w:styleId="1014" w:customStyle="1">
    <w:name w:val="目录 91"/>
    <w:basedOn w:val="740"/>
    <w:next w:val="740"/>
    <w:uiPriority w:val="0"/>
    <w:semiHidden/>
    <w:pPr>
      <w:ind w:left="1680"/>
      <w:jc w:val="left"/>
    </w:pPr>
  </w:style>
  <w:style w:type="paragraph" w:styleId="1015" w:customStyle="1">
    <w:name w:val="目录 11"/>
    <w:basedOn w:val="740"/>
    <w:next w:val="740"/>
    <w:uiPriority w:val="0"/>
    <w:semiHidden/>
    <w:pPr>
      <w:jc w:val="left"/>
      <w:spacing w:before="120" w:after="120" w:line="400" w:lineRule="exact"/>
      <w:tabs>
        <w:tab w:val="right" w:pos="8720" w:leader="dot"/>
      </w:tabs>
    </w:pPr>
    <w:rPr>
      <w:rFonts w:ascii="宋体" w:hAnsi="宋体"/>
      <w:caps/>
      <w:sz w:val="24"/>
      <w:szCs w:val="24"/>
    </w:rPr>
  </w:style>
  <w:style w:type="paragraph" w:styleId="1016" w:customStyle="1">
    <w:name w:val="xl28"/>
    <w:basedOn w:val="740"/>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7" w:customStyle="1">
    <w:name w:val="目录 21"/>
    <w:basedOn w:val="740"/>
    <w:next w:val="740"/>
    <w:uiPriority w:val="0"/>
    <w:semiHidden/>
    <w:pPr>
      <w:ind w:left="210"/>
      <w:jc w:val="left"/>
    </w:pPr>
    <w:rPr>
      <w:smallCaps/>
      <w:szCs w:val="24"/>
    </w:rPr>
  </w:style>
  <w:style w:type="paragraph" w:styleId="1018" w:customStyle="1">
    <w:name w:val="普通 (Web)"/>
    <w:basedOn w:val="740"/>
    <w:uiPriority w:val="0"/>
    <w:pPr>
      <w:jc w:val="left"/>
      <w:spacing w:before="100" w:beforeAutospacing="1" w:after="100" w:afterAutospacing="1"/>
      <w:widowControl/>
    </w:pPr>
    <w:rPr>
      <w:rFonts w:ascii="宋体" w:hAnsi="宋体"/>
      <w:sz w:val="24"/>
      <w:szCs w:val="24"/>
    </w:rPr>
  </w:style>
  <w:style w:type="paragraph" w:styleId="1019" w:customStyle="1">
    <w:name w:val="列出段落"/>
    <w:basedOn w:val="740"/>
    <w:uiPriority w:val="0"/>
    <w:qFormat/>
    <w:pPr>
      <w:contextualSpacing/>
      <w:ind w:left="720"/>
      <w:jc w:val="left"/>
      <w:widowControl/>
    </w:pPr>
    <w:rPr>
      <w:rFonts w:ascii="Calibri" w:hAnsi="Calibri"/>
      <w:sz w:val="24"/>
      <w:szCs w:val="24"/>
      <w:lang w:eastAsia="en-US" w:bidi="en-US"/>
    </w:rPr>
  </w:style>
  <w:style w:type="paragraph" w:styleId="1020" w:customStyle="1">
    <w:name w:val="普通正文"/>
    <w:basedOn w:val="740"/>
    <w:uiPriority w:val="0"/>
    <w:pPr>
      <w:ind w:firstLine="480"/>
      <w:jc w:val="left"/>
      <w:spacing w:before="120" w:after="120" w:line="360" w:lineRule="auto"/>
    </w:pPr>
    <w:rPr>
      <w:rFonts w:ascii="Arial" w:hAnsi="Arial"/>
      <w:sz w:val="24"/>
      <w:szCs w:val="24"/>
    </w:rPr>
  </w:style>
  <w:style w:type="paragraph" w:styleId="1021" w:customStyle="1">
    <w:name w:val="目录 71"/>
    <w:basedOn w:val="740"/>
    <w:next w:val="740"/>
    <w:uiPriority w:val="0"/>
    <w:semiHidden/>
    <w:pPr>
      <w:ind w:left="1260"/>
      <w:jc w:val="left"/>
    </w:pPr>
  </w:style>
  <w:style w:type="paragraph" w:styleId="1022" w:customStyle="1">
    <w:name w:val="目录 41"/>
    <w:basedOn w:val="740"/>
    <w:next w:val="740"/>
    <w:uiPriority w:val="0"/>
    <w:semiHidden/>
    <w:pPr>
      <w:ind w:left="630"/>
      <w:jc w:val="left"/>
    </w:pPr>
  </w:style>
  <w:style w:type="paragraph" w:styleId="1023" w:customStyle="1">
    <w:name w:val="xl26"/>
    <w:basedOn w:val="740"/>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4" w:customStyle="1">
    <w:name w:val="xl29"/>
    <w:basedOn w:val="740"/>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5" w:customStyle="1">
    <w:name w:val="Char"/>
    <w:basedOn w:val="740"/>
    <w:uiPriority w:val="0"/>
    <w:pPr>
      <w:ind w:firstLine="200"/>
      <w:tabs>
        <w:tab w:val="left" w:pos="360" w:leader="none"/>
      </w:tabs>
    </w:pPr>
    <w:rPr>
      <w:sz w:val="28"/>
      <w:szCs w:val="30"/>
    </w:rPr>
  </w:style>
  <w:style w:type="paragraph" w:styleId="1026" w:customStyle="1">
    <w:name w:val="4"/>
    <w:basedOn w:val="740"/>
    <w:next w:val="984"/>
    <w:uiPriority w:val="0"/>
    <w:pPr>
      <w:ind w:firstLine="420"/>
      <w:spacing w:line="360" w:lineRule="auto"/>
    </w:pPr>
    <w:rPr>
      <w:color w:val="ff0000"/>
      <w:sz w:val="24"/>
      <w:szCs w:val="24"/>
    </w:rPr>
  </w:style>
  <w:style w:type="paragraph" w:styleId="1027" w:customStyle="1">
    <w:name w:val=" Char Char Char Char Char Char Char Char Char Char"/>
    <w:basedOn w:val="740"/>
    <w:uiPriority w:val="0"/>
    <w:qFormat/>
    <w:pPr>
      <w:spacing w:line="360" w:lineRule="auto"/>
    </w:pPr>
    <w:rPr>
      <w:sz w:val="24"/>
      <w:szCs w:val="20"/>
    </w:rPr>
  </w:style>
  <w:style w:type="paragraph" w:styleId="1028" w:customStyle="1">
    <w:name w:val="样式1"/>
    <w:basedOn w:val="740"/>
    <w:uiPriority w:val="0"/>
    <w:pPr>
      <w:numPr>
        <w:ilvl w:val="0"/>
        <w:numId w:val="3"/>
      </w:numPr>
    </w:pPr>
    <w:rPr>
      <w:rFonts w:ascii="宋体" w:hAnsi="宋体"/>
    </w:rPr>
  </w:style>
  <w:style w:type="paragraph" w:styleId="1029" w:customStyle="1">
    <w:name w:val="标题3"/>
    <w:basedOn w:val="740"/>
    <w:next w:val="740"/>
    <w:uiPriority w:val="0"/>
    <w:pPr>
      <w:ind w:firstLine="624"/>
      <w:spacing w:line="590" w:lineRule="atLeast"/>
    </w:pPr>
    <w:rPr>
      <w:rFonts w:ascii="方正黑体_GBK" w:eastAsia="方正黑体_GBK"/>
      <w:sz w:val="32"/>
      <w:szCs w:val="32"/>
    </w:rPr>
  </w:style>
  <w:style w:type="paragraph" w:styleId="1030" w:customStyle="1">
    <w:name w:val="Char Char Char Char"/>
    <w:basedOn w:val="940"/>
    <w:uiPriority w:val="0"/>
    <w:pPr>
      <w:spacing w:line="360" w:lineRule="auto"/>
    </w:pPr>
    <w:rPr>
      <w:rFonts w:ascii="Tahoma" w:hAnsi="Tahoma"/>
      <w:sz w:val="24"/>
      <w:szCs w:val="24"/>
    </w:rPr>
  </w:style>
  <w:style w:type="paragraph" w:styleId="1031" w:customStyle="1">
    <w:name w:val="table_1stline"/>
    <w:basedOn w:val="740"/>
    <w:uiPriority w:val="0"/>
    <w:pPr>
      <w:jc w:val="left"/>
      <w:spacing w:before="120"/>
      <w:widowControl/>
    </w:pPr>
    <w:rPr>
      <w:bCs/>
      <w:sz w:val="20"/>
      <w:szCs w:val="20"/>
      <w:lang w:val="de-DE" w:eastAsia="de-DE"/>
    </w:rPr>
  </w:style>
  <w:style w:type="table" w:styleId="1032" w:customStyle="1">
    <w:name w:val="网格型1"/>
    <w:basedOn w:val="933"/>
    <w:uiPriority w:val="0"/>
    <w:pPr>
      <w:jc w:val="both"/>
      <w:widowControl w:val="off"/>
    </w:pPr>
    <w:rPr>
      <w:rFonts w:ascii="Times New Roman" w:hAnsi="Times New Roman" w:eastAsia="宋体" w:cs="Times New Roman"/>
      <w:sz w:val="20"/>
      <w:szCs w:val="20"/>
    </w:rPr>
    <w:tblPr/>
  </w:style>
  <w:style w:type="paragraph" w:styleId="1033" w:customStyle="1">
    <w:name w:val="正文-标"/>
    <w:basedOn w:val="740"/>
    <w:uiPriority w:val="0"/>
    <w:qFormat/>
    <w:pPr>
      <w:ind w:firstLine="200"/>
      <w:spacing w:line="360" w:lineRule="auto"/>
    </w:pPr>
    <w:rPr>
      <w:rFonts w:cstheme="minorBidi"/>
      <w:sz w:val="28"/>
    </w:rPr>
  </w:style>
  <w:style w:type="paragraph" w:styleId="1034" w:customStyle="1">
    <w:name w:val="表格-头"/>
    <w:uiPriority w:val="0"/>
    <w:qFormat/>
    <w:pPr>
      <w:jc w:val="center"/>
    </w:pPr>
    <w:rPr>
      <w:rFonts w:ascii="Times New Roman" w:hAnsi="Times New Roman" w:eastAsia="宋体" w:cstheme="minorBidi"/>
      <w:b/>
      <w:bCs/>
      <w:sz w:val="21"/>
      <w:szCs w:val="21"/>
      <w:lang w:val="en-US" w:eastAsia="zh-CN" w:bidi="ar-SA"/>
    </w:rPr>
  </w:style>
  <w:style w:type="paragraph" w:styleId="1035" w:customStyle="1">
    <w:name w:val="表格-内容"/>
    <w:uiPriority w:val="0"/>
    <w:qFormat/>
    <w:pPr>
      <w:jc w:val="both"/>
    </w:pPr>
    <w:rPr>
      <w:rFonts w:ascii="Times New Roman" w:hAnsi="Times New Roman" w:eastAsia="宋体" w:cstheme="minorBidi"/>
      <w:sz w:val="21"/>
      <w:szCs w:val="21"/>
      <w:lang w:val="en-US" w:eastAsia="zh-CN" w:bidi="ar-SA"/>
    </w:rPr>
  </w:style>
  <w:style w:type="numbering" w:styleId="10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华玲</cp:lastModifiedBy>
  <cp:revision>50</cp:revision>
  <dcterms:created xsi:type="dcterms:W3CDTF">2023-03-16T02:16:00Z</dcterms:created>
  <dcterms:modified xsi:type="dcterms:W3CDTF">2025-12-30T08:02:07Z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